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42FB" w14:textId="24047110" w:rsidR="000B7436" w:rsidRDefault="000B7436" w:rsidP="000B7436">
      <w:pPr>
        <w:pStyle w:val="LO-Normal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</w:rPr>
        <w:t xml:space="preserve">KLASA: </w:t>
      </w:r>
      <w:r w:rsidR="002444CA">
        <w:rPr>
          <w:rFonts w:ascii="Trebuchet MS" w:eastAsia="Trebuchet MS" w:hAnsi="Trebuchet MS" w:cs="Trebuchet MS"/>
          <w:b/>
          <w:bCs/>
        </w:rPr>
        <w:t>602-02/26-01-202</w:t>
      </w:r>
    </w:p>
    <w:p w14:paraId="0CA47260" w14:textId="62D6145C" w:rsidR="000B7436" w:rsidRDefault="000B7436" w:rsidP="000B7436">
      <w:pPr>
        <w:pStyle w:val="LO-Normal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</w:rPr>
        <w:t xml:space="preserve">URBROJ: </w:t>
      </w:r>
      <w:r w:rsidR="002444CA">
        <w:rPr>
          <w:rFonts w:ascii="Trebuchet MS" w:eastAsia="Trebuchet MS" w:hAnsi="Trebuchet MS" w:cs="Trebuchet MS"/>
          <w:b/>
          <w:bCs/>
        </w:rPr>
        <w:t>2181-339-26-01-01</w:t>
      </w:r>
    </w:p>
    <w:p w14:paraId="1BC48287" w14:textId="149950C4" w:rsidR="000B7436" w:rsidRDefault="000B7436" w:rsidP="000B7436">
      <w:pPr>
        <w:pStyle w:val="LO-Normal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</w:rPr>
        <w:t>Split, 23.2.2026.</w:t>
      </w:r>
    </w:p>
    <w:p w14:paraId="5CD02A9E" w14:textId="77777777" w:rsidR="000B7436" w:rsidRDefault="000B7436" w:rsidP="000B7436">
      <w:pPr>
        <w:pStyle w:val="LO-Normal"/>
        <w:jc w:val="both"/>
        <w:rPr>
          <w:rStyle w:val="Zadanifontodlomka1"/>
        </w:rPr>
      </w:pPr>
    </w:p>
    <w:p w14:paraId="38FFC45E" w14:textId="77777777" w:rsidR="000B7436" w:rsidRDefault="000B7436" w:rsidP="000B7436">
      <w:pPr>
        <w:pStyle w:val="LO-Normal"/>
        <w:jc w:val="center"/>
        <w:rPr>
          <w:b/>
          <w:bCs/>
          <w:sz w:val="24"/>
          <w:szCs w:val="24"/>
        </w:rPr>
      </w:pPr>
      <w:r>
        <w:rPr>
          <w:rStyle w:val="Zadanifontodlomka1"/>
          <w:rFonts w:ascii="Trebuchet MS" w:eastAsia="Trebuchet MS" w:hAnsi="Trebuchet MS" w:cs="Trebuchet MS"/>
          <w:b/>
          <w:bCs/>
          <w:sz w:val="24"/>
          <w:szCs w:val="24"/>
        </w:rPr>
        <w:t>ŠKOLA ZA DIZAJN, GRAFIKU I ODRŽIVU GRADNJU - SPLIT</w:t>
      </w:r>
    </w:p>
    <w:p w14:paraId="471D233D" w14:textId="77777777" w:rsidR="000B7436" w:rsidRDefault="000B7436" w:rsidP="000B7436">
      <w:pPr>
        <w:pStyle w:val="LO-Normal"/>
        <w:jc w:val="center"/>
        <w:rPr>
          <w:b/>
          <w:bCs/>
        </w:rPr>
      </w:pPr>
      <w:r>
        <w:rPr>
          <w:rStyle w:val="Zadanifontodlomka1"/>
          <w:rFonts w:ascii="Trebuchet MS" w:eastAsia="Trebuchet MS" w:hAnsi="Trebuchet MS" w:cs="Trebuchet MS"/>
          <w:b/>
          <w:bCs/>
        </w:rPr>
        <w:t>na temelju ugovora sklopljenog s Agencijom za mobilnost i programe EU raspisuje</w:t>
      </w:r>
    </w:p>
    <w:p w14:paraId="43DDB3E0" w14:textId="77777777" w:rsidR="000B7436" w:rsidRDefault="000B7436" w:rsidP="000B7436">
      <w:pPr>
        <w:pStyle w:val="LO-Normal"/>
        <w:jc w:val="center"/>
        <w:rPr>
          <w:b/>
          <w:bCs/>
        </w:rPr>
      </w:pPr>
      <w:r>
        <w:rPr>
          <w:rStyle w:val="Zadanifontodlomka1"/>
          <w:rFonts w:ascii="Trebuchet MS" w:eastAsia="Trebuchet MS" w:hAnsi="Trebuchet MS" w:cs="Trebuchet MS"/>
          <w:b/>
          <w:bCs/>
        </w:rPr>
        <w:t>NATJEČAJ</w:t>
      </w:r>
    </w:p>
    <w:p w14:paraId="2B4A749D" w14:textId="27D80140" w:rsidR="000B7436" w:rsidRDefault="000B7436" w:rsidP="000B7436">
      <w:pPr>
        <w:pStyle w:val="LO-Normal"/>
        <w:jc w:val="center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  <w:b/>
          <w:bCs/>
        </w:rPr>
        <w:t>za mobilnost nastavnika u okviru Erasmus+ Programa KA1</w:t>
      </w:r>
    </w:p>
    <w:p w14:paraId="62687583" w14:textId="77777777" w:rsidR="000B7436" w:rsidRDefault="000B7436" w:rsidP="000B7436">
      <w:pPr>
        <w:pStyle w:val="LO-Normal"/>
        <w:jc w:val="center"/>
      </w:pPr>
    </w:p>
    <w:p w14:paraId="5C71118F" w14:textId="77777777" w:rsidR="000B7436" w:rsidRDefault="000B7436" w:rsidP="000B7436">
      <w:pPr>
        <w:pStyle w:val="Odlomakpopisa1"/>
        <w:numPr>
          <w:ilvl w:val="0"/>
          <w:numId w:val="1"/>
        </w:numPr>
        <w:jc w:val="both"/>
      </w:pPr>
      <w:r>
        <w:rPr>
          <w:rStyle w:val="Zadanifontodlomka1"/>
          <w:rFonts w:ascii="Trebuchet MS" w:eastAsia="Trebuchet MS" w:hAnsi="Trebuchet MS" w:cs="Trebuchet MS"/>
        </w:rPr>
        <w:t>OPĆI DIO</w:t>
      </w:r>
    </w:p>
    <w:p w14:paraId="42527301" w14:textId="3176C021" w:rsidR="000B7436" w:rsidRDefault="000B7436" w:rsidP="000B7436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 xml:space="preserve">Školi za dizajn, grafiku i održivu gradnju - Split dodijeljena je Akreditacija za područje strukovnog obrazovanja i osposobljavanja, a u sklopu projekta </w:t>
      </w:r>
      <w:r>
        <w:rPr>
          <w:rStyle w:val="Zadanifontodlomka1"/>
          <w:rFonts w:ascii="Trebuchet MS" w:eastAsia="Arial" w:hAnsi="Trebuchet MS"/>
        </w:rPr>
        <w:t>2025-1-HR01-KA121-VET-000338740 planirana je tijekom školske godine 2025./26. mobilnost nastavnika u Sloveniju.</w:t>
      </w:r>
    </w:p>
    <w:p w14:paraId="7012C46D" w14:textId="53E7F689" w:rsidR="000B7436" w:rsidRDefault="000B7436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t>1.1. Mobilnost nastavnika</w:t>
      </w:r>
    </w:p>
    <w:p w14:paraId="1B068C5A" w14:textId="438763B9" w:rsidR="000B7436" w:rsidRDefault="000B7436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t>Natječaj se odnosi na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3 nastavnika i</w:t>
      </w:r>
      <w:r w:rsidR="001E27C2">
        <w:rPr>
          <w:rStyle w:val="Zadanifontodlomka1"/>
          <w:rFonts w:ascii="Trebuchet MS" w:eastAsia="Trebuchet MS" w:hAnsi="Trebuchet MS" w:cs="Trebuchet MS"/>
          <w:shd w:val="clear" w:color="auto" w:fill="FFFFFF"/>
        </w:rPr>
        <w:t>/ili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člana stručne službe</w:t>
      </w:r>
      <w:r>
        <w:rPr>
          <w:rStyle w:val="Zadanifontodlomka1"/>
          <w:rFonts w:ascii="Trebuchet MS" w:eastAsia="Trebuchet MS" w:hAnsi="Trebuchet MS" w:cs="Trebuchet MS"/>
        </w:rPr>
        <w:t xml:space="preserve"> Škole za dizajn, grafiku i održivu gradnju - Split koji će sudjelovati na mobilnosti. </w:t>
      </w:r>
    </w:p>
    <w:p w14:paraId="65430AD2" w14:textId="77777777" w:rsidR="000B7436" w:rsidRDefault="000B7436" w:rsidP="000B7436">
      <w:pPr>
        <w:pStyle w:val="LO-Normal"/>
        <w:jc w:val="both"/>
      </w:pPr>
    </w:p>
    <w:p w14:paraId="580307FC" w14:textId="77777777" w:rsidR="000B7436" w:rsidRDefault="000B7436" w:rsidP="000B7436">
      <w:pPr>
        <w:pStyle w:val="Odlomakpopisa1"/>
        <w:numPr>
          <w:ilvl w:val="0"/>
          <w:numId w:val="1"/>
        </w:numPr>
        <w:jc w:val="both"/>
      </w:pPr>
      <w:r>
        <w:rPr>
          <w:rStyle w:val="Zadanifontodlomka1"/>
          <w:rFonts w:ascii="Trebuchet MS" w:eastAsia="Trebuchet MS" w:hAnsi="Trebuchet MS" w:cs="Trebuchet MS"/>
        </w:rPr>
        <w:t>PRIJAVE NA NATJEČAJ</w:t>
      </w:r>
    </w:p>
    <w:p w14:paraId="07562564" w14:textId="31ADC0D1" w:rsidR="000B7436" w:rsidRDefault="000B7436" w:rsidP="000B7436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 xml:space="preserve">2.1. Prijave i odabir </w:t>
      </w:r>
      <w:r w:rsidR="001E27C2">
        <w:rPr>
          <w:rStyle w:val="Zadanifontodlomka1"/>
          <w:rFonts w:ascii="Trebuchet MS" w:eastAsia="Trebuchet MS" w:hAnsi="Trebuchet MS" w:cs="Trebuchet MS"/>
        </w:rPr>
        <w:t>nastavnika</w:t>
      </w:r>
      <w:r w:rsidR="004803D8">
        <w:rPr>
          <w:rStyle w:val="Zadanifontodlomka1"/>
          <w:rFonts w:ascii="Trebuchet MS" w:eastAsia="Trebuchet MS" w:hAnsi="Trebuchet MS" w:cs="Trebuchet MS"/>
        </w:rPr>
        <w:t xml:space="preserve"> i ili člana stručne službe</w:t>
      </w:r>
    </w:p>
    <w:p w14:paraId="0EE534D0" w14:textId="23EAC372" w:rsidR="000B7436" w:rsidRDefault="000B7436" w:rsidP="000B7436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 xml:space="preserve">Odabir </w:t>
      </w:r>
      <w:r w:rsidR="009D6E0F">
        <w:rPr>
          <w:rStyle w:val="Zadanifontodlomka1"/>
          <w:rFonts w:ascii="Trebuchet MS" w:eastAsia="Trebuchet MS" w:hAnsi="Trebuchet MS" w:cs="Trebuchet MS"/>
        </w:rPr>
        <w:t>nastavnika</w:t>
      </w:r>
      <w:r>
        <w:rPr>
          <w:rStyle w:val="Zadanifontodlomka1"/>
          <w:rFonts w:ascii="Trebuchet MS" w:eastAsia="Trebuchet MS" w:hAnsi="Trebuchet MS" w:cs="Trebuchet MS"/>
        </w:rPr>
        <w:t xml:space="preserve"> </w:t>
      </w:r>
      <w:r w:rsidR="004803D8">
        <w:rPr>
          <w:rStyle w:val="Zadanifontodlomka1"/>
          <w:rFonts w:ascii="Trebuchet MS" w:eastAsia="Trebuchet MS" w:hAnsi="Trebuchet MS" w:cs="Trebuchet MS"/>
        </w:rPr>
        <w:t xml:space="preserve">i/ili člana stručne službe </w:t>
      </w:r>
      <w:r>
        <w:rPr>
          <w:rStyle w:val="Zadanifontodlomka1"/>
          <w:rFonts w:ascii="Trebuchet MS" w:eastAsia="Trebuchet MS" w:hAnsi="Trebuchet MS" w:cs="Trebuchet MS"/>
        </w:rPr>
        <w:t>vrši se prijavom na natječaj koji će biti objavljen na web stranici škole.</w:t>
      </w:r>
    </w:p>
    <w:p w14:paraId="0A27CDFB" w14:textId="6186D5A5" w:rsidR="000B7436" w:rsidRDefault="000B7436" w:rsidP="000B7436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 xml:space="preserve">Na natječaj za mobilnost u </w:t>
      </w:r>
      <w:r w:rsidR="001E27C2">
        <w:rPr>
          <w:rStyle w:val="Zadanifontodlomka1"/>
          <w:rFonts w:ascii="Trebuchet MS" w:eastAsia="Trebuchet MS" w:hAnsi="Trebuchet MS" w:cs="Trebuchet MS"/>
        </w:rPr>
        <w:t>Sloveniju</w:t>
      </w:r>
      <w:r>
        <w:rPr>
          <w:rStyle w:val="Zadanifontodlomka1"/>
          <w:rFonts w:ascii="Trebuchet MS" w:eastAsia="Trebuchet MS" w:hAnsi="Trebuchet MS" w:cs="Trebuchet MS"/>
        </w:rPr>
        <w:t xml:space="preserve"> mogu se prijaviti svi </w:t>
      </w:r>
      <w:r w:rsidR="001E27C2">
        <w:rPr>
          <w:rStyle w:val="Zadanifontodlomka1"/>
          <w:rFonts w:ascii="Trebuchet MS" w:eastAsia="Trebuchet MS" w:hAnsi="Trebuchet MS" w:cs="Trebuchet MS"/>
        </w:rPr>
        <w:t>nastavnici i/ili članovi stručne službe.</w:t>
      </w:r>
      <w:r>
        <w:rPr>
          <w:rStyle w:val="Zadanifontodlomka1"/>
          <w:rFonts w:ascii="Trebuchet MS" w:eastAsia="Trebuchet MS" w:hAnsi="Trebuchet MS" w:cs="Trebuchet MS"/>
        </w:rPr>
        <w:t xml:space="preserve"> </w:t>
      </w:r>
    </w:p>
    <w:p w14:paraId="3415D56D" w14:textId="6E3BEF25" w:rsidR="000B7436" w:rsidRDefault="000B7436" w:rsidP="000B7436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>Za provedbu natječaja za odabir nastavnika</w:t>
      </w:r>
      <w:r w:rsidR="004803D8">
        <w:rPr>
          <w:rStyle w:val="Zadanifontodlomka1"/>
          <w:rFonts w:ascii="Trebuchet MS" w:eastAsia="Trebuchet MS" w:hAnsi="Trebuchet MS" w:cs="Trebuchet MS"/>
        </w:rPr>
        <w:t xml:space="preserve"> i/ili člana stručne službe</w:t>
      </w:r>
      <w:r>
        <w:rPr>
          <w:rStyle w:val="Zadanifontodlomka1"/>
          <w:rFonts w:ascii="Trebuchet MS" w:eastAsia="Trebuchet MS" w:hAnsi="Trebuchet MS" w:cs="Trebuchet MS"/>
        </w:rPr>
        <w:t xml:space="preserve"> nadležno je povjerenstvo za odabir sudionika mobilnosti koje će se sastojati od 3 nastavnika</w:t>
      </w:r>
      <w:r w:rsidR="008B33E5">
        <w:rPr>
          <w:rStyle w:val="Zadanifontodlomka1"/>
          <w:rFonts w:ascii="Trebuchet MS" w:eastAsia="Trebuchet MS" w:hAnsi="Trebuchet MS" w:cs="Trebuchet MS"/>
        </w:rPr>
        <w:t>,</w:t>
      </w:r>
      <w:r>
        <w:rPr>
          <w:rStyle w:val="Zadanifontodlomka1"/>
          <w:rFonts w:ascii="Trebuchet MS" w:eastAsia="Trebuchet MS" w:hAnsi="Trebuchet MS" w:cs="Trebuchet MS"/>
        </w:rPr>
        <w:t xml:space="preserve"> 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a imenuje ih ravnateljica Škole.</w:t>
      </w:r>
    </w:p>
    <w:p w14:paraId="44A975C3" w14:textId="43B109E8" w:rsidR="000B7436" w:rsidRDefault="000B7436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  <w:shd w:val="clear" w:color="auto" w:fill="FFFFFF"/>
        </w:rPr>
      </w:pPr>
      <w:bookmarkStart w:id="0" w:name="_Hlk144480275"/>
      <w:r>
        <w:rPr>
          <w:rStyle w:val="Zadanifontodlomka1"/>
          <w:rFonts w:ascii="Trebuchet MS" w:eastAsia="Trebuchet MS" w:hAnsi="Trebuchet MS" w:cs="Trebuchet MS"/>
        </w:rPr>
        <w:t xml:space="preserve">Kandidati su, najkasnije 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do </w:t>
      </w:r>
      <w:r w:rsidR="001E27C2">
        <w:rPr>
          <w:rStyle w:val="Zadanifontodlomka1"/>
          <w:rFonts w:ascii="Trebuchet MS" w:eastAsia="Trebuchet MS" w:hAnsi="Trebuchet MS" w:cs="Trebuchet MS"/>
          <w:shd w:val="clear" w:color="auto" w:fill="FFFFFF"/>
        </w:rPr>
        <w:t>27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. </w:t>
      </w:r>
      <w:r w:rsidR="001E27C2">
        <w:rPr>
          <w:rStyle w:val="Zadanifontodlomka1"/>
          <w:rFonts w:ascii="Trebuchet MS" w:eastAsia="Trebuchet MS" w:hAnsi="Trebuchet MS" w:cs="Trebuchet MS"/>
          <w:shd w:val="clear" w:color="auto" w:fill="FFFFFF"/>
        </w:rPr>
        <w:t>veljače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202</w:t>
      </w:r>
      <w:r w:rsidR="001E27C2">
        <w:rPr>
          <w:rStyle w:val="Zadanifontodlomka1"/>
          <w:rFonts w:ascii="Trebuchet MS" w:eastAsia="Trebuchet MS" w:hAnsi="Trebuchet MS" w:cs="Trebuchet MS"/>
          <w:shd w:val="clear" w:color="auto" w:fill="FFFFFF"/>
        </w:rPr>
        <w:t>6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. u 12 sati,</w:t>
      </w:r>
      <w:r>
        <w:rPr>
          <w:rStyle w:val="Zadanifontodlomka1"/>
          <w:rFonts w:ascii="Trebuchet MS" w:eastAsia="Trebuchet MS" w:hAnsi="Trebuchet MS" w:cs="Trebuchet MS"/>
        </w:rPr>
        <w:t xml:space="preserve"> dužni popuniti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prijavni obrazac u digitalnom obliku. </w:t>
      </w:r>
    </w:p>
    <w:p w14:paraId="133FA151" w14:textId="77777777" w:rsidR="00B700BC" w:rsidRDefault="000B7436" w:rsidP="00B700BC">
      <w:pPr>
        <w:rPr>
          <w:rFonts w:eastAsia="Times New Roman"/>
          <w:color w:val="000000"/>
        </w:rPr>
      </w:pP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Link za prijavu</w:t>
      </w:r>
      <w:bookmarkEnd w:id="0"/>
      <w:r w:rsidR="00B700BC"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</w:t>
      </w:r>
      <w:hyperlink r:id="rId8" w:history="1">
        <w:r w:rsidR="00B700BC">
          <w:rPr>
            <w:rStyle w:val="Hiperveza"/>
            <w:rFonts w:eastAsia="Times New Roman"/>
          </w:rPr>
          <w:t>https://forms.gle/arK5ZyWJvyafcdtn7</w:t>
        </w:r>
      </w:hyperlink>
    </w:p>
    <w:p w14:paraId="6A9E5EE1" w14:textId="71101D29" w:rsidR="00B700BC" w:rsidRDefault="00B700BC" w:rsidP="00B700BC">
      <w:pPr>
        <w:rPr>
          <w:rFonts w:eastAsia="Times New Roman"/>
          <w:color w:val="000000"/>
        </w:rPr>
      </w:pPr>
    </w:p>
    <w:p w14:paraId="434B2D1E" w14:textId="77777777" w:rsidR="000B7436" w:rsidRDefault="000B7436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t xml:space="preserve">Kriteriji za odabir nastavnika su : </w:t>
      </w:r>
    </w:p>
    <w:p w14:paraId="770D042D" w14:textId="1BA50830" w:rsidR="001E27C2" w:rsidRDefault="000B7436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t>1.</w:t>
      </w:r>
      <w:r w:rsidR="008B33E5">
        <w:rPr>
          <w:rStyle w:val="Zadanifontodlomka1"/>
          <w:rFonts w:ascii="Trebuchet MS" w:eastAsia="Trebuchet MS" w:hAnsi="Trebuchet MS" w:cs="Trebuchet MS"/>
        </w:rPr>
        <w:t xml:space="preserve"> s</w:t>
      </w:r>
      <w:r>
        <w:rPr>
          <w:rStyle w:val="Zadanifontodlomka1"/>
          <w:rFonts w:ascii="Trebuchet MS" w:eastAsia="Trebuchet MS" w:hAnsi="Trebuchet MS" w:cs="Trebuchet MS"/>
        </w:rPr>
        <w:t xml:space="preserve">udjelovanje na izložbama, smotrama i predstavljanju škole - 3 bod </w:t>
      </w:r>
    </w:p>
    <w:p w14:paraId="717D13A8" w14:textId="6693912F" w:rsidR="001E27C2" w:rsidRDefault="001E27C2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t>2.</w:t>
      </w:r>
      <w:r w:rsidR="008B33E5">
        <w:rPr>
          <w:rStyle w:val="Zadanifontodlomka1"/>
          <w:rFonts w:ascii="Trebuchet MS" w:eastAsia="Trebuchet MS" w:hAnsi="Trebuchet MS" w:cs="Trebuchet MS"/>
        </w:rPr>
        <w:t xml:space="preserve"> s</w:t>
      </w:r>
      <w:r w:rsidR="000B7436">
        <w:rPr>
          <w:rStyle w:val="Zadanifontodlomka1"/>
          <w:rFonts w:ascii="Trebuchet MS" w:eastAsia="Trebuchet MS" w:hAnsi="Trebuchet MS" w:cs="Trebuchet MS"/>
        </w:rPr>
        <w:t>udjelovanje na natjecanju</w:t>
      </w:r>
      <w:r w:rsidR="008B33E5">
        <w:rPr>
          <w:rStyle w:val="Zadanifontodlomka1"/>
          <w:rFonts w:ascii="Trebuchet MS" w:eastAsia="Trebuchet MS" w:hAnsi="Trebuchet MS" w:cs="Trebuchet MS"/>
        </w:rPr>
        <w:t xml:space="preserve"> </w:t>
      </w:r>
      <w:r w:rsidR="000B7436">
        <w:rPr>
          <w:rStyle w:val="Zadanifontodlomka1"/>
          <w:rFonts w:ascii="Trebuchet MS" w:eastAsia="Trebuchet MS" w:hAnsi="Trebuchet MS" w:cs="Trebuchet MS"/>
        </w:rPr>
        <w:t>i</w:t>
      </w:r>
      <w:r w:rsidR="008B33E5">
        <w:rPr>
          <w:rStyle w:val="Zadanifontodlomka1"/>
          <w:rFonts w:ascii="Trebuchet MS" w:eastAsia="Trebuchet MS" w:hAnsi="Trebuchet MS" w:cs="Trebuchet MS"/>
        </w:rPr>
        <w:t xml:space="preserve"> </w:t>
      </w:r>
      <w:r w:rsidR="000B7436">
        <w:rPr>
          <w:rStyle w:val="Zadanifontodlomka1"/>
          <w:rFonts w:ascii="Trebuchet MS" w:eastAsia="Trebuchet MS" w:hAnsi="Trebuchet MS" w:cs="Trebuchet MS"/>
        </w:rPr>
        <w:t>mentoriranje učenika na županijskom ili državnom natjecanju - 2 ili 3 boda</w:t>
      </w:r>
    </w:p>
    <w:p w14:paraId="3E9E58FF" w14:textId="0D31AFD2" w:rsidR="001E27C2" w:rsidRDefault="000B7436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t>3.</w:t>
      </w:r>
      <w:r w:rsidR="008B33E5">
        <w:rPr>
          <w:rStyle w:val="Zadanifontodlomka1"/>
          <w:rFonts w:ascii="Trebuchet MS" w:eastAsia="Trebuchet MS" w:hAnsi="Trebuchet MS" w:cs="Trebuchet MS"/>
        </w:rPr>
        <w:t xml:space="preserve"> v</w:t>
      </w:r>
      <w:r>
        <w:rPr>
          <w:rStyle w:val="Zadanifontodlomka1"/>
          <w:rFonts w:ascii="Trebuchet MS" w:eastAsia="Trebuchet MS" w:hAnsi="Trebuchet MS" w:cs="Trebuchet MS"/>
        </w:rPr>
        <w:t>ođenje izvannastavnih ili izvanškolskih aktivnosti – 2 boda</w:t>
      </w:r>
    </w:p>
    <w:p w14:paraId="5C413CBE" w14:textId="222989C2" w:rsidR="001E27C2" w:rsidRDefault="001E27C2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t>4.</w:t>
      </w:r>
      <w:r w:rsidR="008B33E5">
        <w:rPr>
          <w:rStyle w:val="Zadanifontodlomka1"/>
          <w:rFonts w:ascii="Trebuchet MS" w:eastAsia="Trebuchet MS" w:hAnsi="Trebuchet MS" w:cs="Trebuchet MS"/>
        </w:rPr>
        <w:t xml:space="preserve"> s</w:t>
      </w:r>
      <w:r>
        <w:rPr>
          <w:rStyle w:val="Zadanifontodlomka1"/>
          <w:rFonts w:ascii="Trebuchet MS" w:eastAsia="Trebuchet MS" w:hAnsi="Trebuchet MS" w:cs="Trebuchet MS"/>
        </w:rPr>
        <w:t>udjelovanje u organizaciji i realizaciji Erasmus+ dolaznih mobilnosti – 2 boda</w:t>
      </w:r>
    </w:p>
    <w:p w14:paraId="1E82DF21" w14:textId="643A57D3" w:rsidR="001E27C2" w:rsidRDefault="001E27C2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lastRenderedPageBreak/>
        <w:t>5.</w:t>
      </w:r>
      <w:r w:rsidR="008B33E5">
        <w:rPr>
          <w:rStyle w:val="Zadanifontodlomka1"/>
          <w:rFonts w:ascii="Trebuchet MS" w:eastAsia="Trebuchet MS" w:hAnsi="Trebuchet MS" w:cs="Trebuchet MS"/>
        </w:rPr>
        <w:t xml:space="preserve"> m</w:t>
      </w:r>
      <w:r>
        <w:rPr>
          <w:rStyle w:val="Zadanifontodlomka1"/>
          <w:rFonts w:ascii="Trebuchet MS" w:eastAsia="Trebuchet MS" w:hAnsi="Trebuchet MS" w:cs="Trebuchet MS"/>
        </w:rPr>
        <w:t>otivacijsko pismo – 2 boda</w:t>
      </w:r>
    </w:p>
    <w:p w14:paraId="360E9E68" w14:textId="7F9221CE" w:rsidR="000B7436" w:rsidRDefault="000B7436" w:rsidP="000B7436">
      <w:pPr>
        <w:pStyle w:val="LO-Normal"/>
        <w:jc w:val="both"/>
        <w:rPr>
          <w:rStyle w:val="Zadanifontodlomka1"/>
          <w:rFonts w:ascii="Trebuchet MS" w:eastAsia="Trebuchet MS" w:hAnsi="Trebuchet MS" w:cs="Trebuchet MS"/>
        </w:rPr>
      </w:pPr>
      <w:r>
        <w:rPr>
          <w:rStyle w:val="Zadanifontodlomka1"/>
          <w:rFonts w:ascii="Trebuchet MS" w:eastAsia="Trebuchet MS" w:hAnsi="Trebuchet MS" w:cs="Trebuchet MS"/>
        </w:rPr>
        <w:t xml:space="preserve">Maksimalan broj bodova je </w:t>
      </w:r>
      <w:r w:rsidR="001E27C2">
        <w:rPr>
          <w:rStyle w:val="Zadanifontodlomka1"/>
          <w:rFonts w:ascii="Trebuchet MS" w:eastAsia="Trebuchet MS" w:hAnsi="Trebuchet MS" w:cs="Trebuchet MS"/>
        </w:rPr>
        <w:t>12</w:t>
      </w:r>
      <w:r>
        <w:rPr>
          <w:rStyle w:val="Zadanifontodlomka1"/>
          <w:rFonts w:ascii="Trebuchet MS" w:eastAsia="Trebuchet MS" w:hAnsi="Trebuchet MS" w:cs="Trebuchet MS"/>
        </w:rPr>
        <w:t>.</w:t>
      </w:r>
    </w:p>
    <w:p w14:paraId="69DFD2B2" w14:textId="2483311E" w:rsidR="000B7436" w:rsidRDefault="000B7436" w:rsidP="000B7436">
      <w:pPr>
        <w:pStyle w:val="LO-Normal"/>
        <w:jc w:val="both"/>
      </w:pPr>
      <w:r>
        <w:rPr>
          <w:rStyle w:val="Zadanifontodlomka1"/>
          <w:rFonts w:ascii="Trebuchet MS" w:eastAsia="Trebuchet MS" w:hAnsi="Trebuchet MS" w:cs="Trebuchet MS"/>
        </w:rPr>
        <w:t xml:space="preserve">Povjerenstvo će prema navedenim kriterijima izabrati sudionike mobilnosti. Popis sudionika bit će objavljen na mrežnim stranicama škole </w:t>
      </w:r>
      <w:r w:rsidR="00001F70">
        <w:rPr>
          <w:rStyle w:val="Zadanifontodlomka1"/>
          <w:rFonts w:ascii="Trebuchet MS" w:eastAsia="Trebuchet MS" w:hAnsi="Trebuchet MS" w:cs="Trebuchet MS"/>
          <w:shd w:val="clear" w:color="auto" w:fill="FFFFFF"/>
        </w:rPr>
        <w:t>2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.</w:t>
      </w:r>
      <w:r w:rsidR="00001F70">
        <w:rPr>
          <w:rStyle w:val="Zadanifontodlomka1"/>
          <w:rFonts w:ascii="Trebuchet MS" w:eastAsia="Trebuchet MS" w:hAnsi="Trebuchet MS" w:cs="Trebuchet MS"/>
          <w:shd w:val="clear" w:color="auto" w:fill="FFFFFF"/>
        </w:rPr>
        <w:t>3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.202</w:t>
      </w:r>
      <w:r w:rsidR="00001F70">
        <w:rPr>
          <w:rStyle w:val="Zadanifontodlomka1"/>
          <w:rFonts w:ascii="Trebuchet MS" w:eastAsia="Trebuchet MS" w:hAnsi="Trebuchet MS" w:cs="Trebuchet MS"/>
          <w:shd w:val="clear" w:color="auto" w:fill="FFFFFF"/>
        </w:rPr>
        <w:t>6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.</w:t>
      </w:r>
      <w:r w:rsidR="00001F70"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u 1</w:t>
      </w:r>
      <w:r w:rsidR="00001F70">
        <w:rPr>
          <w:rStyle w:val="Zadanifontodlomka1"/>
          <w:rFonts w:ascii="Trebuchet MS" w:eastAsia="Trebuchet MS" w:hAnsi="Trebuchet MS" w:cs="Trebuchet MS"/>
          <w:shd w:val="clear" w:color="auto" w:fill="FFFFFF"/>
        </w:rPr>
        <w:t>2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sati. Prigovore na odluku povjerenstva prijavljeni na natječaj mogu poslati na službenu mail adresu škole </w:t>
      </w:r>
      <w:hyperlink r:id="rId9" w:history="1">
        <w:r>
          <w:rPr>
            <w:rStyle w:val="Hiperveza"/>
            <w:rFonts w:ascii="Trebuchet MS" w:eastAsia="Trebuchet MS" w:hAnsi="Trebuchet MS" w:cs="Trebuchet MS"/>
            <w:shd w:val="clear" w:color="auto" w:fill="FFFFFF"/>
          </w:rPr>
          <w:t>info@gogss.hr</w:t>
        </w:r>
      </w:hyperlink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 xml:space="preserve">  zaključno s </w:t>
      </w:r>
      <w:r w:rsidR="00001F70">
        <w:rPr>
          <w:rStyle w:val="Zadanifontodlomka1"/>
          <w:rFonts w:ascii="Trebuchet MS" w:eastAsia="Trebuchet MS" w:hAnsi="Trebuchet MS" w:cs="Trebuchet MS"/>
          <w:shd w:val="clear" w:color="auto" w:fill="FFFFFF"/>
        </w:rPr>
        <w:t>6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.</w:t>
      </w:r>
      <w:r w:rsidR="00001F70">
        <w:rPr>
          <w:rStyle w:val="Zadanifontodlomka1"/>
          <w:rFonts w:ascii="Trebuchet MS" w:eastAsia="Trebuchet MS" w:hAnsi="Trebuchet MS" w:cs="Trebuchet MS"/>
          <w:shd w:val="clear" w:color="auto" w:fill="FFFFFF"/>
        </w:rPr>
        <w:t>3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.202</w:t>
      </w:r>
      <w:r w:rsidR="00001F70">
        <w:rPr>
          <w:rStyle w:val="Zadanifontodlomka1"/>
          <w:rFonts w:ascii="Trebuchet MS" w:eastAsia="Trebuchet MS" w:hAnsi="Trebuchet MS" w:cs="Trebuchet MS"/>
          <w:shd w:val="clear" w:color="auto" w:fill="FFFFFF"/>
        </w:rPr>
        <w:t>6</w:t>
      </w:r>
      <w:r>
        <w:rPr>
          <w:rStyle w:val="Zadanifontodlomka1"/>
          <w:rFonts w:ascii="Trebuchet MS" w:eastAsia="Trebuchet MS" w:hAnsi="Trebuchet MS" w:cs="Trebuchet MS"/>
          <w:shd w:val="clear" w:color="auto" w:fill="FFFFFF"/>
        </w:rPr>
        <w:t>. u 15 sati.</w:t>
      </w:r>
    </w:p>
    <w:p w14:paraId="4AA2EB7A" w14:textId="77777777" w:rsidR="000B7436" w:rsidRDefault="000B7436" w:rsidP="000B7436">
      <w:pPr>
        <w:pStyle w:val="LO-Normal"/>
        <w:jc w:val="both"/>
      </w:pPr>
    </w:p>
    <w:p w14:paraId="75B6D20F" w14:textId="77777777" w:rsidR="002F67FA" w:rsidRDefault="002F67FA"/>
    <w:sectPr w:rsidR="002F6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FA5"/>
    <w:multiLevelType w:val="multilevel"/>
    <w:tmpl w:val="06F422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8C79A4"/>
    <w:multiLevelType w:val="hybridMultilevel"/>
    <w:tmpl w:val="4A981430"/>
    <w:lvl w:ilvl="0" w:tplc="D140F93E">
      <w:start w:val="1"/>
      <w:numFmt w:val="bullet"/>
      <w:lvlText w:val="-"/>
      <w:lvlJc w:val="left"/>
      <w:pPr>
        <w:ind w:left="432" w:hanging="360"/>
      </w:pPr>
      <w:rPr>
        <w:rFonts w:ascii="Trebuchet MS" w:eastAsia="Trebuchet MS" w:hAnsi="Trebuchet MS" w:cs="Trebuchet MS" w:hint="default"/>
      </w:rPr>
    </w:lvl>
    <w:lvl w:ilvl="1" w:tplc="041A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989484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90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36"/>
    <w:rsid w:val="00001F70"/>
    <w:rsid w:val="000B7436"/>
    <w:rsid w:val="001E27C2"/>
    <w:rsid w:val="002444CA"/>
    <w:rsid w:val="002F67FA"/>
    <w:rsid w:val="00461EAF"/>
    <w:rsid w:val="004803D8"/>
    <w:rsid w:val="008B33E5"/>
    <w:rsid w:val="009D6E0F"/>
    <w:rsid w:val="009E2428"/>
    <w:rsid w:val="00B700BC"/>
    <w:rsid w:val="00DB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74B9"/>
  <w15:chartTrackingRefBased/>
  <w15:docId w15:val="{E95EE673-AE6F-4683-9153-4A233A5A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0BC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74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74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74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74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74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74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74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74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74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7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7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7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74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743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74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74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74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74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7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B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74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B7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743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B74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743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B743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743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743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B7436"/>
    <w:rPr>
      <w:color w:val="467886" w:themeColor="hyperlink"/>
      <w:u w:val="single"/>
    </w:rPr>
  </w:style>
  <w:style w:type="paragraph" w:customStyle="1" w:styleId="LO-Normal">
    <w:name w:val="LO-Normal"/>
    <w:qFormat/>
    <w:rsid w:val="000B7436"/>
    <w:pPr>
      <w:suppressAutoHyphens/>
      <w:spacing w:line="252" w:lineRule="auto"/>
    </w:pPr>
    <w:rPr>
      <w:rFonts w:ascii="Calibri" w:eastAsia="Calibri" w:hAnsi="Calibri" w:cs="Arial"/>
      <w:color w:val="000000"/>
      <w:kern w:val="0"/>
      <w14:ligatures w14:val="none"/>
    </w:rPr>
  </w:style>
  <w:style w:type="paragraph" w:customStyle="1" w:styleId="Odlomakpopisa1">
    <w:name w:val="Odlomak popisa1"/>
    <w:basedOn w:val="LO-Normal"/>
    <w:qFormat/>
    <w:rsid w:val="000B7436"/>
    <w:pPr>
      <w:ind w:left="720"/>
      <w:contextualSpacing/>
    </w:pPr>
  </w:style>
  <w:style w:type="character" w:customStyle="1" w:styleId="Zadanifontodlomka1">
    <w:name w:val="Zadani font odlomka1"/>
    <w:qFormat/>
    <w:rsid w:val="000B7436"/>
  </w:style>
  <w:style w:type="character" w:styleId="Nerijeenospominjanje">
    <w:name w:val="Unresolved Mention"/>
    <w:basedOn w:val="Zadanifontodlomka"/>
    <w:uiPriority w:val="99"/>
    <w:semiHidden/>
    <w:unhideWhenUsed/>
    <w:rsid w:val="00B70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rK5ZyWJvyafcdtn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gogs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7a6d3-b1c3-4a25-be2f-f647c66447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468DE66B30F45BF2354AAAB41BEDC" ma:contentTypeVersion="16" ma:contentTypeDescription="Create a new document." ma:contentTypeScope="" ma:versionID="1d6fb7bd25d828640e31e2f9e8e0825a">
  <xsd:schema xmlns:xsd="http://www.w3.org/2001/XMLSchema" xmlns:xs="http://www.w3.org/2001/XMLSchema" xmlns:p="http://schemas.microsoft.com/office/2006/metadata/properties" xmlns:ns3="c5df920d-96aa-4a43-902c-abf853979694" xmlns:ns4="2ed7a6d3-b1c3-4a25-be2f-f647c6644771" targetNamespace="http://schemas.microsoft.com/office/2006/metadata/properties" ma:root="true" ma:fieldsID="fd305068f703a75a897aa423838423d5" ns3:_="" ns4:_="">
    <xsd:import namespace="c5df920d-96aa-4a43-902c-abf853979694"/>
    <xsd:import namespace="2ed7a6d3-b1c3-4a25-be2f-f647c66447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920d-96aa-4a43-902c-abf8539796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7a6d3-b1c3-4a25-be2f-f647c6644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02835-CD7D-4BF1-8271-FDC466297A3F}">
  <ds:schemaRefs>
    <ds:schemaRef ds:uri="http://schemas.microsoft.com/office/2006/metadata/properties"/>
    <ds:schemaRef ds:uri="http://schemas.microsoft.com/office/infopath/2007/PartnerControls"/>
    <ds:schemaRef ds:uri="2ed7a6d3-b1c3-4a25-be2f-f647c6644771"/>
  </ds:schemaRefs>
</ds:datastoreItem>
</file>

<file path=customXml/itemProps2.xml><?xml version="1.0" encoding="utf-8"?>
<ds:datastoreItem xmlns:ds="http://schemas.openxmlformats.org/officeDocument/2006/customXml" ds:itemID="{EA3F52DA-AD65-41FD-BF69-C61152E17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E8295-A382-4A0C-BD74-EC2B7E13C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f920d-96aa-4a43-902c-abf853979694"/>
    <ds:schemaRef ds:uri="2ed7a6d3-b1c3-4a25-be2f-f647c6644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Topić</dc:creator>
  <cp:keywords/>
  <dc:description/>
  <cp:lastModifiedBy>Ana Topić</cp:lastModifiedBy>
  <cp:revision>7</cp:revision>
  <dcterms:created xsi:type="dcterms:W3CDTF">2026-02-22T18:50:00Z</dcterms:created>
  <dcterms:modified xsi:type="dcterms:W3CDTF">2026-02-23T11:22:00Z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0x0101008EB468DE66B30F45BF2354AAAB41BEDC</vt:lpwstr>
  </property>
</Properties>
</file>