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097C9" w14:textId="68B2FC5F" w:rsidR="00C84C4E" w:rsidRPr="00944C79" w:rsidRDefault="00C84C4E" w:rsidP="00C84C4E">
      <w:pPr>
        <w:rPr>
          <w:b/>
          <w:bCs/>
          <w:sz w:val="28"/>
          <w:szCs w:val="28"/>
        </w:rPr>
      </w:pPr>
      <w:r w:rsidRPr="00944C79">
        <w:rPr>
          <w:b/>
          <w:bCs/>
          <w:sz w:val="28"/>
          <w:szCs w:val="28"/>
        </w:rPr>
        <w:t>ERASMUS+ KA1 mobilnost učenika i nastavnika</w:t>
      </w:r>
      <w:r>
        <w:rPr>
          <w:b/>
          <w:bCs/>
          <w:sz w:val="28"/>
          <w:szCs w:val="28"/>
        </w:rPr>
        <w:t xml:space="preserve"> Škole za dizajn, grafiku i održivu gradnju</w:t>
      </w:r>
      <w:r w:rsidR="00A43F0C">
        <w:rPr>
          <w:b/>
          <w:bCs/>
          <w:sz w:val="28"/>
          <w:szCs w:val="28"/>
        </w:rPr>
        <w:t xml:space="preserve"> Split - </w:t>
      </w:r>
      <w:r w:rsidR="00D90489">
        <w:rPr>
          <w:b/>
          <w:bCs/>
          <w:sz w:val="28"/>
          <w:szCs w:val="28"/>
        </w:rPr>
        <w:t>Nizozemska</w:t>
      </w:r>
      <w:r>
        <w:rPr>
          <w:b/>
          <w:bCs/>
          <w:sz w:val="28"/>
          <w:szCs w:val="28"/>
        </w:rPr>
        <w:t xml:space="preserve">, </w:t>
      </w:r>
      <w:r w:rsidR="00D90489">
        <w:rPr>
          <w:b/>
          <w:bCs/>
          <w:sz w:val="28"/>
          <w:szCs w:val="28"/>
        </w:rPr>
        <w:t>veljača</w:t>
      </w:r>
      <w:r>
        <w:rPr>
          <w:b/>
          <w:bCs/>
          <w:sz w:val="28"/>
          <w:szCs w:val="28"/>
        </w:rPr>
        <w:t xml:space="preserve"> 202</w:t>
      </w:r>
      <w:r w:rsidR="00D90489">
        <w:rPr>
          <w:b/>
          <w:bCs/>
          <w:sz w:val="28"/>
          <w:szCs w:val="28"/>
        </w:rPr>
        <w:t>5</w:t>
      </w:r>
      <w:r w:rsidR="00A43F0C">
        <w:rPr>
          <w:b/>
          <w:bCs/>
          <w:sz w:val="28"/>
          <w:szCs w:val="28"/>
        </w:rPr>
        <w:t>.</w:t>
      </w:r>
    </w:p>
    <w:p w14:paraId="201BC89F" w14:textId="77777777" w:rsidR="00C84C4E" w:rsidRDefault="00C84C4E" w:rsidP="00C84C4E"/>
    <w:p w14:paraId="64EC43FE" w14:textId="77777777" w:rsidR="00C84C4E" w:rsidRPr="00D24258" w:rsidRDefault="00C84C4E" w:rsidP="00C84C4E">
      <w:pPr>
        <w:rPr>
          <w:sz w:val="28"/>
          <w:szCs w:val="28"/>
        </w:rPr>
      </w:pPr>
      <w:r w:rsidRPr="00D24258">
        <w:rPr>
          <w:sz w:val="28"/>
          <w:szCs w:val="28"/>
        </w:rPr>
        <w:t>Informacije za učenike, nastavnike i roditelje</w:t>
      </w:r>
    </w:p>
    <w:p w14:paraId="56F94502" w14:textId="77777777" w:rsidR="00C84C4E" w:rsidRDefault="00C84C4E" w:rsidP="00C84C4E"/>
    <w:p w14:paraId="308B97F6" w14:textId="1F47B1FA" w:rsidR="00C84C4E" w:rsidRDefault="00C84C4E" w:rsidP="00C84C4E">
      <w:pPr>
        <w:jc w:val="both"/>
      </w:pPr>
      <w:r>
        <w:rPr>
          <w:b/>
          <w:bCs/>
        </w:rPr>
        <w:t>Ugovorom o dodjeli bespovratnih sredstava za program Erasmus + pod projektnim brojem 202</w:t>
      </w:r>
      <w:r w:rsidR="00CC3B77">
        <w:rPr>
          <w:b/>
          <w:bCs/>
        </w:rPr>
        <w:t>4</w:t>
      </w:r>
      <w:r>
        <w:rPr>
          <w:b/>
          <w:bCs/>
        </w:rPr>
        <w:t>-1-HR01-KA121-VET-000</w:t>
      </w:r>
      <w:r w:rsidR="00CC3B77">
        <w:rPr>
          <w:b/>
          <w:bCs/>
        </w:rPr>
        <w:t>237034</w:t>
      </w:r>
      <w:r>
        <w:rPr>
          <w:b/>
          <w:bCs/>
        </w:rPr>
        <w:t xml:space="preserve">, </w:t>
      </w:r>
      <w:r w:rsidRPr="008D70AE">
        <w:t>skl</w:t>
      </w:r>
      <w:r>
        <w:t>opljenim između</w:t>
      </w:r>
      <w:r w:rsidRPr="008D70AE">
        <w:rPr>
          <w:b/>
          <w:bCs/>
        </w:rPr>
        <w:t xml:space="preserve"> Agencij</w:t>
      </w:r>
      <w:r w:rsidR="00A43F0C">
        <w:rPr>
          <w:b/>
          <w:bCs/>
        </w:rPr>
        <w:t>e</w:t>
      </w:r>
      <w:r w:rsidRPr="000F4C4F">
        <w:rPr>
          <w:b/>
          <w:bCs/>
        </w:rPr>
        <w:t xml:space="preserve"> za mobilnost i programe E</w:t>
      </w:r>
      <w:r>
        <w:rPr>
          <w:b/>
          <w:bCs/>
        </w:rPr>
        <w:t xml:space="preserve">uropske </w:t>
      </w:r>
      <w:r w:rsidRPr="000F4C4F">
        <w:rPr>
          <w:b/>
          <w:bCs/>
        </w:rPr>
        <w:t>U</w:t>
      </w:r>
      <w:r>
        <w:rPr>
          <w:b/>
          <w:bCs/>
        </w:rPr>
        <w:t>nije (AMPEU)</w:t>
      </w:r>
      <w:r>
        <w:t xml:space="preserve"> i </w:t>
      </w:r>
      <w:r w:rsidRPr="008D70AE">
        <w:rPr>
          <w:b/>
          <w:bCs/>
        </w:rPr>
        <w:t>Škole za dizajn, grafiku i održivu gradnju</w:t>
      </w:r>
      <w:r w:rsidR="00A43F0C">
        <w:rPr>
          <w:b/>
          <w:bCs/>
        </w:rPr>
        <w:t xml:space="preserve"> - Split</w:t>
      </w:r>
      <w:r>
        <w:t>, omogućuje se financiranje i provedba mobilnosti učenika i nastavnika Škole.</w:t>
      </w:r>
    </w:p>
    <w:p w14:paraId="765173B5" w14:textId="27533E81" w:rsidR="00C84C4E" w:rsidRPr="00A6348D" w:rsidRDefault="00C84C4E" w:rsidP="00C84C4E">
      <w:pPr>
        <w:jc w:val="both"/>
        <w:rPr>
          <w:b/>
          <w:bCs/>
        </w:rPr>
      </w:pPr>
      <w:r>
        <w:t>U dogovoru s partner</w:t>
      </w:r>
      <w:r w:rsidR="00A43F0C">
        <w:t>skom</w:t>
      </w:r>
      <w:r>
        <w:t xml:space="preserve"> školom u Latviji, </w:t>
      </w:r>
      <w:r w:rsidR="006E67B5">
        <w:rPr>
          <w:b/>
          <w:bCs/>
        </w:rPr>
        <w:t>Deltion College Zwolle</w:t>
      </w:r>
      <w:r w:rsidR="00A43F0C">
        <w:rPr>
          <w:b/>
          <w:bCs/>
        </w:rPr>
        <w:t>,</w:t>
      </w:r>
      <w:r>
        <w:t xml:space="preserve"> planirana je mobilnost </w:t>
      </w:r>
      <w:r w:rsidR="00A6348D">
        <w:rPr>
          <w:b/>
          <w:bCs/>
        </w:rPr>
        <w:t>8</w:t>
      </w:r>
      <w:r w:rsidRPr="00A43F0C">
        <w:rPr>
          <w:b/>
          <w:bCs/>
        </w:rPr>
        <w:t xml:space="preserve"> učenika</w:t>
      </w:r>
      <w:r w:rsidR="00A6348D">
        <w:rPr>
          <w:b/>
          <w:bCs/>
        </w:rPr>
        <w:t xml:space="preserve"> - </w:t>
      </w:r>
      <w:r w:rsidRPr="00A43F0C">
        <w:rPr>
          <w:b/>
          <w:bCs/>
        </w:rPr>
        <w:t xml:space="preserve"> </w:t>
      </w:r>
      <w:r w:rsidR="00A6348D">
        <w:rPr>
          <w:b/>
          <w:bCs/>
        </w:rPr>
        <w:t>4</w:t>
      </w:r>
      <w:r w:rsidRPr="00E50A87">
        <w:rPr>
          <w:b/>
          <w:bCs/>
        </w:rPr>
        <w:t xml:space="preserve"> dizajnera </w:t>
      </w:r>
      <w:r w:rsidR="00A6348D">
        <w:rPr>
          <w:b/>
          <w:bCs/>
        </w:rPr>
        <w:t xml:space="preserve">unutrašnje arhitekture </w:t>
      </w:r>
      <w:r w:rsidR="00A6348D" w:rsidRPr="00A6348D">
        <w:rPr>
          <w:bCs/>
        </w:rPr>
        <w:t>koje će biti odabrani od prijavljenih kandidata</w:t>
      </w:r>
      <w:r w:rsidR="00A6348D">
        <w:rPr>
          <w:b/>
          <w:bCs/>
        </w:rPr>
        <w:t xml:space="preserve"> iz 4. razreda i 4 web programera </w:t>
      </w:r>
      <w:r w:rsidR="00A6348D" w:rsidRPr="00A6348D">
        <w:rPr>
          <w:bCs/>
        </w:rPr>
        <w:t>koji će biti odabrani od prijavljenih kandidata</w:t>
      </w:r>
      <w:r w:rsidR="00A6348D">
        <w:rPr>
          <w:b/>
          <w:bCs/>
        </w:rPr>
        <w:t xml:space="preserve"> iz trećeg i četvrtog razreda</w:t>
      </w:r>
      <w:r>
        <w:t xml:space="preserve">) u </w:t>
      </w:r>
      <w:r w:rsidR="00A6348D">
        <w:t>Zwolle</w:t>
      </w:r>
      <w:r>
        <w:t xml:space="preserve">, </w:t>
      </w:r>
      <w:r w:rsidR="00A6348D">
        <w:t>Nizozemska</w:t>
      </w:r>
      <w:r>
        <w:t xml:space="preserve"> te </w:t>
      </w:r>
      <w:r w:rsidR="00A6348D">
        <w:rPr>
          <w:b/>
          <w:bCs/>
        </w:rPr>
        <w:t>4</w:t>
      </w:r>
      <w:r w:rsidRPr="00E50A87">
        <w:rPr>
          <w:b/>
          <w:bCs/>
        </w:rPr>
        <w:t xml:space="preserve"> nastavnika</w:t>
      </w:r>
      <w:r>
        <w:t xml:space="preserve"> u pratnji učenika.</w:t>
      </w:r>
      <w:r w:rsidR="00A43F0C">
        <w:t xml:space="preserve"> </w:t>
      </w:r>
      <w:r>
        <w:t>Mobilnost je u potpunosti financirana bespovratnim sredstvima Europske unije te su</w:t>
      </w:r>
      <w:r w:rsidR="00A43F0C">
        <w:t xml:space="preserve"> </w:t>
      </w:r>
      <w:r>
        <w:t>troškovi mobilnosti učenika pokriveni sredstvima iz projekta Erasmus+ (put, smještaj i tri obroka dnevno).</w:t>
      </w:r>
      <w:r w:rsidR="00A43F0C">
        <w:t xml:space="preserve"> Planirana je mobilnost u trajanju od 1</w:t>
      </w:r>
      <w:r w:rsidR="00CC3B77">
        <w:t>4</w:t>
      </w:r>
      <w:r w:rsidR="00A43F0C">
        <w:t xml:space="preserve"> dana.</w:t>
      </w:r>
    </w:p>
    <w:p w14:paraId="2DD0E190" w14:textId="0162E027" w:rsidR="00C84C4E" w:rsidRDefault="00A43F0C" w:rsidP="00C84C4E">
      <w:pPr>
        <w:jc w:val="both"/>
      </w:pPr>
      <w:r>
        <w:t xml:space="preserve">Tijekom mobilnosti učenici </w:t>
      </w:r>
      <w:r w:rsidR="00C84C4E">
        <w:t xml:space="preserve">će imati priliku </w:t>
      </w:r>
      <w:r w:rsidR="006677D4">
        <w:t>razviti svoja</w:t>
      </w:r>
      <w:r w:rsidR="00C84C4E">
        <w:t xml:space="preserve"> strukovn</w:t>
      </w:r>
      <w:r w:rsidR="006677D4">
        <w:t>a</w:t>
      </w:r>
      <w:r w:rsidR="00C84C4E">
        <w:t xml:space="preserve"> znanja i vještin</w:t>
      </w:r>
      <w:r w:rsidR="006677D4">
        <w:t>e</w:t>
      </w:r>
      <w:r w:rsidR="00C84C4E">
        <w:t xml:space="preserve"> te unaprijediti </w:t>
      </w:r>
      <w:r w:rsidR="006677D4">
        <w:t>jezične</w:t>
      </w:r>
      <w:r w:rsidR="00C84C4E">
        <w:t>, digitalne, socijalne</w:t>
      </w:r>
      <w:r w:rsidR="006677D4">
        <w:t xml:space="preserve"> i</w:t>
      </w:r>
      <w:r w:rsidR="00C84C4E">
        <w:t xml:space="preserve"> međukulturalne kompetencije, </w:t>
      </w:r>
      <w:r w:rsidR="006677D4">
        <w:t>povećati</w:t>
      </w:r>
      <w:r w:rsidR="00C84C4E">
        <w:t xml:space="preserve"> samopouzdanje i zainteresiranost za rad te pojačati razumijevanje europskih projekata i europskih vrijednosti.</w:t>
      </w:r>
    </w:p>
    <w:p w14:paraId="416A2010" w14:textId="64CD1A47" w:rsidR="00C84C4E" w:rsidRDefault="00C84C4E" w:rsidP="00C84C4E">
      <w:pPr>
        <w:jc w:val="both"/>
      </w:pPr>
      <w:r>
        <w:t xml:space="preserve">U tu svrhu raspisuje se natječaj za odabir učenika i nastavnika koji će sudjelovati na mobilnosti. Odabir će </w:t>
      </w:r>
      <w:r w:rsidR="006677D4">
        <w:t>izvršiti</w:t>
      </w:r>
      <w:r>
        <w:t xml:space="preserve"> </w:t>
      </w:r>
      <w:r w:rsidRPr="00586E7F">
        <w:rPr>
          <w:b/>
          <w:bCs/>
        </w:rPr>
        <w:t>povjerenstv</w:t>
      </w:r>
      <w:r w:rsidR="006677D4">
        <w:rPr>
          <w:b/>
          <w:bCs/>
        </w:rPr>
        <w:t>o</w:t>
      </w:r>
      <w:r w:rsidRPr="00586E7F">
        <w:rPr>
          <w:b/>
          <w:bCs/>
        </w:rPr>
        <w:t xml:space="preserve"> za odabir sudionika mobilnosti</w:t>
      </w:r>
      <w:r>
        <w:t xml:space="preserve"> sastavljeno od 3 člana koje imenuje ravnateljica. </w:t>
      </w:r>
    </w:p>
    <w:p w14:paraId="1F5CDBFB" w14:textId="29FC1061" w:rsidR="00C84C4E" w:rsidRDefault="00C84C4E" w:rsidP="00C84C4E">
      <w:pPr>
        <w:jc w:val="both"/>
      </w:pPr>
      <w:r w:rsidRPr="00B41BA7">
        <w:rPr>
          <w:b/>
          <w:bCs/>
        </w:rPr>
        <w:t>Odabir učenika</w:t>
      </w:r>
      <w:r>
        <w:t xml:space="preserve"> obavit će se prema unaprijed određenim kriterijima, a to su</w:t>
      </w:r>
      <w:r w:rsidR="000A3F84">
        <w:t>:</w:t>
      </w:r>
    </w:p>
    <w:p w14:paraId="3AFCBFEE" w14:textId="5003D214" w:rsidR="003A4133" w:rsidRPr="0022120E" w:rsidRDefault="003A4133" w:rsidP="00F525FC">
      <w:pPr>
        <w:pStyle w:val="LO-Normal"/>
        <w:numPr>
          <w:ilvl w:val="0"/>
          <w:numId w:val="1"/>
        </w:numPr>
        <w:jc w:val="both"/>
        <w:rPr>
          <w:rStyle w:val="Zadanifontodlomka1"/>
          <w:rFonts w:eastAsia="Trebuchet MS" w:cs="Calibri"/>
        </w:rPr>
      </w:pPr>
      <w:r w:rsidRPr="0022120E">
        <w:rPr>
          <w:rFonts w:eastAsia="Trebuchet MS" w:cs="Calibri"/>
        </w:rPr>
        <w:t xml:space="preserve">za odabir učenika </w:t>
      </w:r>
      <w:r w:rsidRPr="000A3F84">
        <w:rPr>
          <w:rFonts w:eastAsia="Trebuchet MS" w:cs="Calibri"/>
          <w:b/>
        </w:rPr>
        <w:t>smjera dizajner unutrašnje arhitekture</w:t>
      </w:r>
    </w:p>
    <w:p w14:paraId="0D5BECD9" w14:textId="48678EC1" w:rsidR="003A4133" w:rsidRPr="0022120E" w:rsidRDefault="00F525FC" w:rsidP="00F525FC">
      <w:pPr>
        <w:pStyle w:val="LO-Normal"/>
        <w:ind w:left="432"/>
        <w:jc w:val="both"/>
        <w:rPr>
          <w:rFonts w:cs="Calibri"/>
        </w:rPr>
      </w:pPr>
      <w:r>
        <w:rPr>
          <w:rFonts w:cs="Calibri"/>
        </w:rPr>
        <w:t xml:space="preserve">- </w:t>
      </w:r>
      <w:r w:rsidR="003A4133" w:rsidRPr="0022120E">
        <w:rPr>
          <w:rFonts w:cs="Calibri"/>
        </w:rPr>
        <w:t>uvjet za prijavu je minimalna ocjena dobar (4) iz engleskog jezika u prethodnoj školskoj godini (šk. god. 2023./2024.).</w:t>
      </w:r>
    </w:p>
    <w:p w14:paraId="1A99FD14" w14:textId="6DCB99C6" w:rsidR="003A4133" w:rsidRPr="0022120E" w:rsidRDefault="00F525FC" w:rsidP="00F525FC">
      <w:pPr>
        <w:pStyle w:val="LO-Normal"/>
        <w:ind w:left="432"/>
        <w:jc w:val="both"/>
        <w:rPr>
          <w:rFonts w:eastAsia="Trebuchet MS" w:cs="Calibri"/>
          <w:shd w:val="clear" w:color="auto" w:fill="FFFFFF"/>
        </w:rPr>
      </w:pPr>
      <w:r>
        <w:rPr>
          <w:rFonts w:eastAsia="Trebuchet MS" w:cs="Calibri"/>
        </w:rPr>
        <w:t xml:space="preserve">- </w:t>
      </w:r>
      <w:r w:rsidR="003A4133" w:rsidRPr="0022120E">
        <w:rPr>
          <w:rFonts w:eastAsia="Trebuchet MS" w:cs="Calibri"/>
        </w:rPr>
        <w:t>1.</w:t>
      </w:r>
      <w:r w:rsidR="00443451">
        <w:rPr>
          <w:rFonts w:eastAsia="Trebuchet MS" w:cs="Calibri"/>
        </w:rPr>
        <w:t xml:space="preserve"> </w:t>
      </w:r>
      <w:r w:rsidR="003A4133" w:rsidRPr="0022120E">
        <w:rPr>
          <w:rFonts w:eastAsia="Trebuchet MS" w:cs="Calibri"/>
        </w:rPr>
        <w:t xml:space="preserve">Motivacijsko pismo (0 - 3 boda); </w:t>
      </w:r>
    </w:p>
    <w:p w14:paraId="208E9D3E" w14:textId="77AEAC57" w:rsidR="003A4133" w:rsidRPr="0022120E" w:rsidRDefault="00F525FC" w:rsidP="00F525FC">
      <w:pPr>
        <w:pStyle w:val="LO-Normal"/>
        <w:ind w:left="432"/>
        <w:jc w:val="both"/>
        <w:rPr>
          <w:rFonts w:eastAsia="Trebuchet MS" w:cs="Calibri"/>
          <w:shd w:val="clear" w:color="auto" w:fill="FFFFFF"/>
        </w:rPr>
      </w:pPr>
      <w:r>
        <w:rPr>
          <w:rFonts w:eastAsia="Trebuchet MS" w:cs="Calibri"/>
        </w:rPr>
        <w:t xml:space="preserve">- </w:t>
      </w:r>
      <w:r w:rsidR="003A4133" w:rsidRPr="0022120E">
        <w:rPr>
          <w:rFonts w:eastAsia="Trebuchet MS" w:cs="Calibri"/>
        </w:rPr>
        <w:t>2.</w:t>
      </w:r>
      <w:r w:rsidR="00443451">
        <w:rPr>
          <w:rFonts w:eastAsia="Trebuchet MS" w:cs="Calibri"/>
        </w:rPr>
        <w:t xml:space="preserve"> </w:t>
      </w:r>
      <w:r w:rsidR="003A4133" w:rsidRPr="0022120E">
        <w:rPr>
          <w:rFonts w:eastAsia="Trebuchet MS" w:cs="Calibri"/>
        </w:rPr>
        <w:t xml:space="preserve">Vladanje </w:t>
      </w:r>
      <w:r w:rsidR="003A4133" w:rsidRPr="0022120E">
        <w:rPr>
          <w:rFonts w:eastAsia="Trebuchet MS" w:cs="Calibri"/>
          <w:shd w:val="clear" w:color="auto" w:fill="FFFFFF"/>
        </w:rPr>
        <w:t>u prošloj šk.god.2023./2024.</w:t>
      </w:r>
      <w:r w:rsidR="003A4133" w:rsidRPr="0022120E">
        <w:rPr>
          <w:rFonts w:eastAsia="Trebuchet MS" w:cs="Calibri"/>
        </w:rPr>
        <w:t xml:space="preserve"> (uzorno 3 boda, dobro 1 bod, učenik s lošim vladanjem ne može se natjecati); </w:t>
      </w:r>
    </w:p>
    <w:p w14:paraId="1A33171D" w14:textId="12B640E9" w:rsidR="003A4133" w:rsidRPr="0022120E" w:rsidRDefault="00F525FC" w:rsidP="00F525FC">
      <w:pPr>
        <w:pStyle w:val="LO-Normal"/>
        <w:ind w:left="432"/>
        <w:jc w:val="both"/>
        <w:rPr>
          <w:rStyle w:val="Zadanifontodlomka1"/>
          <w:rFonts w:eastAsia="Trebuchet MS" w:cs="Calibri"/>
          <w:shd w:val="clear" w:color="auto" w:fill="FFFFFF"/>
        </w:rPr>
      </w:pPr>
      <w:r>
        <w:rPr>
          <w:rStyle w:val="Zadanifontodlomka1"/>
          <w:rFonts w:eastAsia="Trebuchet MS" w:cs="Calibri"/>
        </w:rPr>
        <w:t xml:space="preserve">- </w:t>
      </w:r>
      <w:r w:rsidR="003A4133" w:rsidRPr="0022120E">
        <w:rPr>
          <w:rStyle w:val="Zadanifontodlomka1"/>
          <w:rFonts w:eastAsia="Trebuchet MS" w:cs="Calibri"/>
        </w:rPr>
        <w:t>3</w:t>
      </w:r>
      <w:r w:rsidR="003A4133" w:rsidRPr="0022120E">
        <w:rPr>
          <w:rStyle w:val="Zadanifontodlomka1"/>
          <w:rFonts w:eastAsia="Trebuchet MS" w:cs="Calibri"/>
          <w:shd w:val="clear" w:color="auto" w:fill="FFFFFF"/>
        </w:rPr>
        <w:t>.</w:t>
      </w:r>
      <w:r w:rsidR="00443451">
        <w:rPr>
          <w:rStyle w:val="Zadanifontodlomka1"/>
          <w:rFonts w:eastAsia="Trebuchet MS" w:cs="Calibri"/>
          <w:shd w:val="clear" w:color="auto" w:fill="FFFFFF"/>
        </w:rPr>
        <w:t xml:space="preserve"> </w:t>
      </w:r>
      <w:r w:rsidR="003A4133" w:rsidRPr="0022120E">
        <w:rPr>
          <w:rStyle w:val="Zadanifontodlomka1"/>
          <w:rFonts w:eastAsia="Trebuchet MS" w:cs="Calibri"/>
          <w:shd w:val="clear" w:color="auto" w:fill="FFFFFF"/>
        </w:rPr>
        <w:t xml:space="preserve">Opći uspjeh u prethodnoj školskoj godini na dvije decimale (2-5 bodova); </w:t>
      </w:r>
    </w:p>
    <w:p w14:paraId="350A60DE" w14:textId="25FDF5C0" w:rsidR="003A4133" w:rsidRPr="0022120E" w:rsidRDefault="00F525FC" w:rsidP="00F525FC">
      <w:pPr>
        <w:pStyle w:val="LO-Normal"/>
        <w:ind w:left="432"/>
        <w:jc w:val="both"/>
        <w:rPr>
          <w:rFonts w:eastAsia="Trebuchet MS" w:cs="Calibri"/>
          <w:shd w:val="clear" w:color="auto" w:fill="FFFFFF"/>
        </w:rPr>
      </w:pPr>
      <w:r>
        <w:rPr>
          <w:rStyle w:val="Zadanifontodlomka1"/>
          <w:rFonts w:eastAsia="Trebuchet MS" w:cs="Calibri"/>
          <w:shd w:val="clear" w:color="auto" w:fill="FFFFFF"/>
        </w:rPr>
        <w:t xml:space="preserve">- </w:t>
      </w:r>
      <w:r w:rsidR="003A4133" w:rsidRPr="0022120E">
        <w:rPr>
          <w:rStyle w:val="Zadanifontodlomka1"/>
          <w:rFonts w:eastAsia="Trebuchet MS" w:cs="Calibri"/>
          <w:shd w:val="clear" w:color="auto" w:fill="FFFFFF"/>
        </w:rPr>
        <w:t>4.</w:t>
      </w:r>
      <w:r w:rsidR="00443451">
        <w:rPr>
          <w:rStyle w:val="Zadanifontodlomka1"/>
          <w:rFonts w:eastAsia="Trebuchet MS" w:cs="Calibri"/>
          <w:shd w:val="clear" w:color="auto" w:fill="FFFFFF"/>
        </w:rPr>
        <w:t xml:space="preserve"> </w:t>
      </w:r>
      <w:r w:rsidR="003A4133" w:rsidRPr="0022120E">
        <w:rPr>
          <w:rStyle w:val="Zadanifontodlomka1"/>
          <w:rFonts w:eastAsia="Trebuchet MS" w:cs="Calibri"/>
          <w:shd w:val="clear" w:color="auto" w:fill="FFFFFF"/>
        </w:rPr>
        <w:t>Zbroj ocjena iz 4 strukovna predmeta na kraju prethodne školske godine – Projektiranje interijera, Konstrukcije i materijali, Računalstvo, Povijest likovne umjetnosti</w:t>
      </w:r>
      <w:r w:rsidR="003A4133" w:rsidRPr="0022120E">
        <w:rPr>
          <w:rFonts w:eastAsia="Trebuchet MS" w:cs="Calibri"/>
          <w:shd w:val="clear" w:color="auto" w:fill="FFFFFF"/>
        </w:rPr>
        <w:t xml:space="preserve">(8-20 bodova); </w:t>
      </w:r>
    </w:p>
    <w:p w14:paraId="6A32FA5D" w14:textId="1ED6E4AB" w:rsidR="003A4133" w:rsidRPr="0022120E" w:rsidRDefault="00F525FC" w:rsidP="00F525FC">
      <w:pPr>
        <w:pStyle w:val="LO-Normal"/>
        <w:ind w:left="432"/>
        <w:jc w:val="both"/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 xml:space="preserve">- </w:t>
      </w:r>
      <w:r w:rsidR="003A4133" w:rsidRPr="0022120E">
        <w:rPr>
          <w:rFonts w:eastAsia="Trebuchet MS" w:cs="Calibri"/>
          <w:shd w:val="clear" w:color="auto" w:fill="FFFFFF"/>
        </w:rPr>
        <w:t xml:space="preserve">5. </w:t>
      </w:r>
      <w:r w:rsidR="00443451">
        <w:rPr>
          <w:rFonts w:eastAsia="Trebuchet MS" w:cs="Calibri"/>
          <w:shd w:val="clear" w:color="auto" w:fill="FFFFFF"/>
        </w:rPr>
        <w:t xml:space="preserve"> </w:t>
      </w:r>
      <w:r w:rsidR="003A4133" w:rsidRPr="0022120E">
        <w:rPr>
          <w:rFonts w:eastAsia="Trebuchet MS" w:cs="Calibri"/>
          <w:shd w:val="clear" w:color="auto" w:fill="FFFFFF"/>
        </w:rPr>
        <w:t xml:space="preserve">Volontiranje (1 bod). </w:t>
      </w:r>
    </w:p>
    <w:p w14:paraId="40BBBA32" w14:textId="408ABBE9" w:rsidR="003A4133" w:rsidRPr="0022120E" w:rsidRDefault="00F525FC" w:rsidP="00F525FC">
      <w:pPr>
        <w:spacing w:after="203" w:line="267" w:lineRule="auto"/>
        <w:ind w:left="432" w:right="107"/>
        <w:jc w:val="both"/>
        <w:rPr>
          <w:rFonts w:ascii="Calibri" w:eastAsia="Calibri" w:hAnsi="Calibri" w:cs="Calibri"/>
          <w:color w:val="000000"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hr-HR"/>
          <w14:ligatures w14:val="none"/>
        </w:rPr>
        <w:t xml:space="preserve">- </w:t>
      </w:r>
      <w:r w:rsidR="003A4133" w:rsidRPr="0022120E">
        <w:rPr>
          <w:rFonts w:ascii="Calibri" w:eastAsia="Calibri" w:hAnsi="Calibri" w:cs="Calibri"/>
          <w:color w:val="000000"/>
          <w:kern w:val="0"/>
          <w:lang w:eastAsia="hr-HR"/>
          <w14:ligatures w14:val="none"/>
        </w:rPr>
        <w:t>Učenicima koji u prošloj školskoj godinu imaju neopravdane sate dodjeljuje se negativan bod (-1 bod)</w:t>
      </w:r>
    </w:p>
    <w:p w14:paraId="7CE2E607" w14:textId="279FA0E4" w:rsidR="003A4133" w:rsidRPr="0022120E" w:rsidRDefault="003A4133" w:rsidP="003A4133">
      <w:pPr>
        <w:pStyle w:val="LO-Normal"/>
        <w:ind w:left="432"/>
        <w:jc w:val="both"/>
        <w:rPr>
          <w:rFonts w:eastAsia="Trebuchet MS" w:cs="Calibri"/>
          <w:shd w:val="clear" w:color="auto" w:fill="FFFFFF"/>
        </w:rPr>
      </w:pPr>
      <w:r w:rsidRPr="0022120E">
        <w:rPr>
          <w:rFonts w:eastAsia="Trebuchet MS" w:cs="Calibri"/>
          <w:shd w:val="clear" w:color="auto" w:fill="FFFFFF"/>
        </w:rPr>
        <w:t>Maksimalan broj bodova je 32.</w:t>
      </w:r>
    </w:p>
    <w:p w14:paraId="3C7343BA" w14:textId="77777777" w:rsidR="0022120E" w:rsidRDefault="0022120E" w:rsidP="008722E5">
      <w:pPr>
        <w:pStyle w:val="LO-Normal"/>
        <w:ind w:left="432"/>
        <w:rPr>
          <w:rFonts w:ascii="Trebuchet MS" w:eastAsia="Trebuchet MS" w:hAnsi="Trebuchet MS" w:cs="Trebuchet MS"/>
          <w:shd w:val="clear" w:color="auto" w:fill="FFFFFF"/>
        </w:rPr>
      </w:pPr>
    </w:p>
    <w:p w14:paraId="6BD10BA9" w14:textId="77777777" w:rsidR="0022120E" w:rsidRDefault="0022120E" w:rsidP="008722E5">
      <w:pPr>
        <w:pStyle w:val="LO-Normal"/>
        <w:ind w:left="432"/>
        <w:rPr>
          <w:rFonts w:eastAsia="Trebuchet MS" w:cs="Calibri"/>
          <w:shd w:val="clear" w:color="auto" w:fill="FFFFFF"/>
        </w:rPr>
      </w:pPr>
    </w:p>
    <w:p w14:paraId="1B72D2D4" w14:textId="39C2E2BD" w:rsidR="008722E5" w:rsidRPr="0022120E" w:rsidRDefault="008722E5" w:rsidP="00F525FC">
      <w:pPr>
        <w:pStyle w:val="LO-Normal"/>
        <w:numPr>
          <w:ilvl w:val="0"/>
          <w:numId w:val="1"/>
        </w:numPr>
        <w:rPr>
          <w:rFonts w:eastAsia="Trebuchet MS" w:cs="Calibri"/>
          <w:shd w:val="clear" w:color="auto" w:fill="FFFFFF"/>
        </w:rPr>
      </w:pPr>
      <w:bookmarkStart w:id="0" w:name="_GoBack"/>
      <w:bookmarkEnd w:id="0"/>
      <w:r w:rsidRPr="0022120E">
        <w:rPr>
          <w:rFonts w:eastAsia="Trebuchet MS" w:cs="Calibri"/>
          <w:shd w:val="clear" w:color="auto" w:fill="FFFFFF"/>
        </w:rPr>
        <w:lastRenderedPageBreak/>
        <w:t xml:space="preserve">za odabir učenika </w:t>
      </w:r>
      <w:r w:rsidRPr="000A3F84">
        <w:rPr>
          <w:rFonts w:eastAsia="Trebuchet MS" w:cs="Calibri"/>
          <w:b/>
          <w:shd w:val="clear" w:color="auto" w:fill="FFFFFF"/>
        </w:rPr>
        <w:t>smjera Web programer</w:t>
      </w:r>
    </w:p>
    <w:p w14:paraId="1F0EE27D" w14:textId="42F63172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1.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Motivacijsko pismo (0 - 3 boda)</w:t>
      </w:r>
    </w:p>
    <w:p w14:paraId="1913963A" w14:textId="79D3C265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2.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Vladanje u šk.god.2022./2023. (uzorno 3 boda, dobro 1bod, učenik s lošim vladanjem ne može se natjecati)</w:t>
      </w:r>
    </w:p>
    <w:p w14:paraId="1F76E71E" w14:textId="4BD590AE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3.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Opći uspjeh u prethodnoj školskoj godini na dvije decimale (2-5 bodova)</w:t>
      </w:r>
    </w:p>
    <w:p w14:paraId="2F8D3EA5" w14:textId="5B1C43F1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4.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Zbroj ocjena iz 2 stručna predmeta na kraju prethodne školske godine</w:t>
      </w:r>
    </w:p>
    <w:p w14:paraId="58A90420" w14:textId="77777777" w:rsidR="008722E5" w:rsidRPr="0022120E" w:rsidRDefault="008722E5" w:rsidP="008722E5">
      <w:pPr>
        <w:pStyle w:val="LO-Normal"/>
        <w:ind w:left="432"/>
        <w:rPr>
          <w:rFonts w:eastAsia="Trebuchet MS" w:cs="Calibri"/>
          <w:shd w:val="clear" w:color="auto" w:fill="FFFFFF"/>
        </w:rPr>
      </w:pPr>
      <w:r w:rsidRPr="0022120E">
        <w:rPr>
          <w:rFonts w:eastAsia="Trebuchet MS" w:cs="Calibri"/>
          <w:shd w:val="clear" w:color="auto" w:fill="FFFFFF"/>
        </w:rPr>
        <w:t>JS alati i biblioteke, JS razvoj sučelja (4-10 bodova)</w:t>
      </w:r>
    </w:p>
    <w:p w14:paraId="671024B4" w14:textId="6667617F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5.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Volontiranje (0 - 1 bod)</w:t>
      </w:r>
    </w:p>
    <w:p w14:paraId="715CE880" w14:textId="27142306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6.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Sudjelovanje i plasman na natjecanju kroz školovanje (0 - 2 bodova)</w:t>
      </w:r>
    </w:p>
    <w:p w14:paraId="145071E9" w14:textId="77777777" w:rsidR="008722E5" w:rsidRPr="0022120E" w:rsidRDefault="008722E5" w:rsidP="008722E5">
      <w:pPr>
        <w:pStyle w:val="LO-Normal"/>
        <w:numPr>
          <w:ilvl w:val="3"/>
          <w:numId w:val="3"/>
        </w:numPr>
        <w:rPr>
          <w:rFonts w:eastAsia="Trebuchet MS" w:cs="Calibri"/>
          <w:shd w:val="clear" w:color="auto" w:fill="FFFFFF"/>
        </w:rPr>
      </w:pPr>
      <w:r w:rsidRPr="0022120E">
        <w:rPr>
          <w:rFonts w:eastAsia="Trebuchet MS" w:cs="Calibri"/>
          <w:shd w:val="clear" w:color="auto" w:fill="FFFFFF"/>
        </w:rPr>
        <w:t>bod za sudjelovanje na nekom od natjecanja (opći ili strukovni predmeti)</w:t>
      </w:r>
    </w:p>
    <w:p w14:paraId="6D2EB169" w14:textId="77777777" w:rsidR="008722E5" w:rsidRPr="0022120E" w:rsidRDefault="008722E5" w:rsidP="008722E5">
      <w:pPr>
        <w:pStyle w:val="LO-Normal"/>
        <w:numPr>
          <w:ilvl w:val="3"/>
          <w:numId w:val="3"/>
        </w:numPr>
        <w:rPr>
          <w:rFonts w:eastAsia="Trebuchet MS" w:cs="Calibri"/>
          <w:shd w:val="clear" w:color="auto" w:fill="FFFFFF"/>
        </w:rPr>
      </w:pPr>
      <w:r w:rsidRPr="0022120E">
        <w:rPr>
          <w:rFonts w:eastAsia="Trebuchet MS" w:cs="Calibri"/>
          <w:shd w:val="clear" w:color="auto" w:fill="FFFFFF"/>
        </w:rPr>
        <w:t>bod za plasman među top 3 na nekom od natjecanja</w:t>
      </w:r>
    </w:p>
    <w:p w14:paraId="33590B12" w14:textId="4A906782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7.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Sudjelovanje u izvanškolskim aktivnostima povezanih sa strukom (0 - 1 bod) udruge, organizacija javnih događaja, kampovi</w:t>
      </w:r>
    </w:p>
    <w:p w14:paraId="7A0A8A2D" w14:textId="20DFC743" w:rsidR="008722E5" w:rsidRPr="0022120E" w:rsidRDefault="00E5609E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r>
        <w:rPr>
          <w:rFonts w:eastAsia="Trebuchet MS" w:cs="Calibri"/>
          <w:shd w:val="clear" w:color="auto" w:fill="FFFFFF"/>
        </w:rPr>
        <w:t>8.</w:t>
      </w:r>
      <w:r w:rsidR="00377C4C">
        <w:rPr>
          <w:rFonts w:eastAsia="Trebuchet MS" w:cs="Calibri"/>
          <w:shd w:val="clear" w:color="auto" w:fill="FFFFFF"/>
        </w:rPr>
        <w:t xml:space="preserve"> </w:t>
      </w:r>
      <w:r w:rsidR="008722E5" w:rsidRPr="0022120E">
        <w:rPr>
          <w:rFonts w:eastAsia="Trebuchet MS" w:cs="Calibri"/>
          <w:shd w:val="clear" w:color="auto" w:fill="FFFFFF"/>
        </w:rPr>
        <w:t>Ocjena iz engleskog jezika iz prethodnog razreda (2 - 5 bodova)</w:t>
      </w:r>
    </w:p>
    <w:p w14:paraId="0163DBFC" w14:textId="77777777" w:rsidR="008722E5" w:rsidRPr="0022120E" w:rsidRDefault="008722E5" w:rsidP="008722E5">
      <w:pPr>
        <w:pStyle w:val="LO-Normal"/>
        <w:numPr>
          <w:ilvl w:val="0"/>
          <w:numId w:val="2"/>
        </w:numPr>
        <w:rPr>
          <w:rFonts w:eastAsia="Trebuchet MS" w:cs="Calibri"/>
          <w:shd w:val="clear" w:color="auto" w:fill="FFFFFF"/>
        </w:rPr>
      </w:pPr>
      <w:bookmarkStart w:id="1" w:name="_Hlk181964352"/>
      <w:r w:rsidRPr="0022120E">
        <w:rPr>
          <w:rFonts w:eastAsia="Trebuchet MS" w:cs="Calibri"/>
          <w:shd w:val="clear" w:color="auto" w:fill="FFFFFF"/>
        </w:rPr>
        <w:t>Učenicima koji u prošloj školskoj godinu imaju neopravdane sate dodjeljuje se negativan bod (-1 bod)</w:t>
      </w:r>
    </w:p>
    <w:bookmarkEnd w:id="1"/>
    <w:p w14:paraId="0E1A060A" w14:textId="77777777" w:rsidR="008722E5" w:rsidRPr="0022120E" w:rsidRDefault="008722E5" w:rsidP="0022120E">
      <w:pPr>
        <w:pStyle w:val="ListParagraph"/>
        <w:spacing w:after="721" w:line="267" w:lineRule="auto"/>
        <w:ind w:left="619" w:right="107"/>
        <w:jc w:val="both"/>
        <w:rPr>
          <w:rFonts w:ascii="Calibri" w:eastAsia="Calibri" w:hAnsi="Calibri" w:cs="Calibri"/>
          <w:color w:val="000000"/>
          <w:kern w:val="0"/>
          <w:lang w:eastAsia="hr-HR"/>
          <w14:ligatures w14:val="none"/>
        </w:rPr>
      </w:pPr>
      <w:r w:rsidRPr="0022120E">
        <w:rPr>
          <w:rFonts w:ascii="Calibri" w:eastAsia="Calibri" w:hAnsi="Calibri" w:cs="Calibri"/>
          <w:color w:val="000000"/>
          <w:kern w:val="0"/>
          <w:lang w:eastAsia="hr-HR"/>
          <w14:ligatures w14:val="none"/>
        </w:rPr>
        <w:t>Maksimalan broj bodova iznosi 30.</w:t>
      </w:r>
    </w:p>
    <w:p w14:paraId="0BFD2D5B" w14:textId="77777777" w:rsidR="00C84C4E" w:rsidRDefault="00C84C4E" w:rsidP="00C84C4E">
      <w:pPr>
        <w:jc w:val="both"/>
      </w:pPr>
      <w:r>
        <w:t xml:space="preserve">Svi odabrani učenici će prije odlaska na mobilnost proći potrebnu stručnu, kulturološku, jezičnu, pedagoško-psihološku i financijsku pripremu za mobilnost. </w:t>
      </w:r>
    </w:p>
    <w:p w14:paraId="0AC1B7EE" w14:textId="636C463A" w:rsidR="00C84C4E" w:rsidRDefault="00C84C4E" w:rsidP="00C84C4E">
      <w:pPr>
        <w:jc w:val="both"/>
      </w:pPr>
      <w:r>
        <w:t xml:space="preserve">Na mobilnost s učenicima idu i </w:t>
      </w:r>
      <w:r w:rsidR="00A91D71">
        <w:t>4</w:t>
      </w:r>
      <w:r>
        <w:t xml:space="preserve"> nastavnika u pratnji, a u školi </w:t>
      </w:r>
      <w:r w:rsidR="006677D4">
        <w:t>koja prima</w:t>
      </w:r>
      <w:r>
        <w:t xml:space="preserve"> učenik</w:t>
      </w:r>
      <w:r w:rsidR="006677D4">
        <w:t>e</w:t>
      </w:r>
      <w:r>
        <w:t xml:space="preserve"> i nastavnik</w:t>
      </w:r>
      <w:r w:rsidR="006677D4">
        <w:t>e</w:t>
      </w:r>
      <w:r>
        <w:t xml:space="preserve"> imat će i mentora-stručnjaka</w:t>
      </w:r>
      <w:r w:rsidR="006677D4">
        <w:t xml:space="preserve"> na raspolaganju</w:t>
      </w:r>
      <w:r>
        <w:t xml:space="preserve">. </w:t>
      </w:r>
    </w:p>
    <w:p w14:paraId="44B9DDF5" w14:textId="77777777" w:rsidR="00C84C4E" w:rsidRDefault="00C84C4E" w:rsidP="00C84C4E">
      <w:pPr>
        <w:jc w:val="both"/>
      </w:pPr>
      <w:r w:rsidRPr="00B41BA7">
        <w:rPr>
          <w:b/>
          <w:bCs/>
        </w:rPr>
        <w:t xml:space="preserve">Odabir </w:t>
      </w:r>
      <w:r>
        <w:rPr>
          <w:b/>
          <w:bCs/>
        </w:rPr>
        <w:t>nastav</w:t>
      </w:r>
      <w:r w:rsidRPr="00B41BA7">
        <w:rPr>
          <w:b/>
          <w:bCs/>
        </w:rPr>
        <w:t>nika</w:t>
      </w:r>
      <w:r>
        <w:t xml:space="preserve"> obavit će se prema unaprijed određenim kriterijima, a to su: </w:t>
      </w:r>
    </w:p>
    <w:p w14:paraId="2984D832" w14:textId="776C1E5A" w:rsidR="00C84C4E" w:rsidRDefault="00C84C4E" w:rsidP="00C84C4E">
      <w:pPr>
        <w:jc w:val="both"/>
      </w:pPr>
      <w:r>
        <w:t>1.</w:t>
      </w:r>
      <w:r w:rsidR="006677D4">
        <w:t xml:space="preserve"> </w:t>
      </w:r>
      <w:r>
        <w:t>Sudjelovanje na izložbama, smotrama i predstavljanju škole (3boda); 2. Sudjelovanje na natjecanju i mentoriranje učenika na županijskom ili državnom natjecanju (2 ili 3 boda), 3. Vođenje izvannastavnih ili izvanškolskih aktivnosti.</w:t>
      </w:r>
    </w:p>
    <w:p w14:paraId="6866C7FC" w14:textId="77777777" w:rsidR="00C84C4E" w:rsidRDefault="00C84C4E" w:rsidP="00C84C4E">
      <w:pPr>
        <w:jc w:val="both"/>
      </w:pPr>
      <w:r>
        <w:t>Povjerenstvo za odabir sudionika mobilnosti će utvrditi konačan popis nastavnika koji će biti sudionici mobilnosti.</w:t>
      </w:r>
    </w:p>
    <w:p w14:paraId="4A12F5DF" w14:textId="4FDF5A88" w:rsidR="00C84C4E" w:rsidRDefault="00C84C4E" w:rsidP="00C84C4E">
      <w:pPr>
        <w:jc w:val="both"/>
      </w:pPr>
      <w:r>
        <w:t>Po završetku mobilnosti učenici i nastavnici će dobiti potvrdu – certifikat o sudjelovanju u projektu od partnerske ustanove, kao i Euro</w:t>
      </w:r>
      <w:r w:rsidR="00AC6B41">
        <w:t>p</w:t>
      </w:r>
      <w:r>
        <w:t xml:space="preserve">ass Mobility dokument u kojem će se nalaziti podatci o stečenim kompetencijama. </w:t>
      </w:r>
    </w:p>
    <w:p w14:paraId="546F585B" w14:textId="798CA174" w:rsidR="00C84C4E" w:rsidRDefault="006677D4" w:rsidP="00C84C4E">
      <w:pPr>
        <w:jc w:val="both"/>
      </w:pPr>
      <w:r>
        <w:t xml:space="preserve">Prijave se mogu izvršiti </w:t>
      </w:r>
      <w:r w:rsidRPr="006677D4">
        <w:rPr>
          <w:b/>
          <w:bCs/>
        </w:rPr>
        <w:t>od</w:t>
      </w:r>
      <w:r w:rsidR="00C84C4E" w:rsidRPr="006677D4">
        <w:rPr>
          <w:b/>
          <w:bCs/>
        </w:rPr>
        <w:t xml:space="preserve"> </w:t>
      </w:r>
      <w:r w:rsidR="003E6325">
        <w:rPr>
          <w:b/>
          <w:bCs/>
        </w:rPr>
        <w:t>8</w:t>
      </w:r>
      <w:r w:rsidR="00C84C4E" w:rsidRPr="00F94E15">
        <w:rPr>
          <w:b/>
          <w:bCs/>
        </w:rPr>
        <w:t xml:space="preserve">. do </w:t>
      </w:r>
      <w:r w:rsidR="003E6325">
        <w:rPr>
          <w:b/>
          <w:bCs/>
        </w:rPr>
        <w:t>15</w:t>
      </w:r>
      <w:r w:rsidR="00C84C4E" w:rsidRPr="00F94E15">
        <w:rPr>
          <w:b/>
          <w:bCs/>
        </w:rPr>
        <w:t>.</w:t>
      </w:r>
      <w:r>
        <w:rPr>
          <w:b/>
          <w:bCs/>
        </w:rPr>
        <w:t xml:space="preserve"> </w:t>
      </w:r>
      <w:r w:rsidR="003E6325">
        <w:rPr>
          <w:b/>
          <w:bCs/>
        </w:rPr>
        <w:t>11</w:t>
      </w:r>
      <w:r>
        <w:rPr>
          <w:b/>
          <w:bCs/>
        </w:rPr>
        <w:t>.</w:t>
      </w:r>
      <w:r w:rsidR="00C84C4E" w:rsidRPr="00F94E15">
        <w:rPr>
          <w:b/>
          <w:bCs/>
        </w:rPr>
        <w:t xml:space="preserve"> 202</w:t>
      </w:r>
      <w:r w:rsidR="00D40AE2">
        <w:rPr>
          <w:b/>
          <w:bCs/>
        </w:rPr>
        <w:t>4</w:t>
      </w:r>
      <w:r w:rsidR="00C84C4E">
        <w:t xml:space="preserve">., nakon čega </w:t>
      </w:r>
      <w:r>
        <w:t>slijedi</w:t>
      </w:r>
      <w:r w:rsidR="00C84C4E">
        <w:t xml:space="preserve"> odabir </w:t>
      </w:r>
      <w:r w:rsidR="003E6325">
        <w:t>8</w:t>
      </w:r>
      <w:r w:rsidR="00C84C4E">
        <w:t xml:space="preserve"> učenika i </w:t>
      </w:r>
      <w:r w:rsidR="003E6325">
        <w:t>4</w:t>
      </w:r>
      <w:r w:rsidR="00C84C4E">
        <w:t xml:space="preserve"> nastavnika, a ostatak prijavljenih učenika i nastavnika bit će na rezervnoj listi u slučaju </w:t>
      </w:r>
      <w:r>
        <w:t>spriječenosti izabranih sudionika</w:t>
      </w:r>
      <w:r w:rsidR="00C84C4E">
        <w:t xml:space="preserve"> (bolest i sl.). Prijavne obrasce učenici i roditelji mogu preuzeti </w:t>
      </w:r>
      <w:r>
        <w:t>na mrežnoj stranici škole</w:t>
      </w:r>
      <w:r w:rsidR="00C84C4E">
        <w:t>. Isti trebaju, zajedno s motivacijskim pismom</w:t>
      </w:r>
      <w:r w:rsidR="003E6325">
        <w:t xml:space="preserve"> i preslikom svjedodžbe</w:t>
      </w:r>
      <w:r w:rsidR="00C84C4E">
        <w:t xml:space="preserve"> biti predani u </w:t>
      </w:r>
      <w:r w:rsidR="003E6325">
        <w:t>računovods</w:t>
      </w:r>
      <w:r w:rsidR="00C84C4E">
        <w:t xml:space="preserve">tvo </w:t>
      </w:r>
      <w:r>
        <w:t xml:space="preserve">škole </w:t>
      </w:r>
      <w:r w:rsidR="00C84C4E" w:rsidRPr="00E36CC5">
        <w:rPr>
          <w:b/>
          <w:bCs/>
        </w:rPr>
        <w:lastRenderedPageBreak/>
        <w:t xml:space="preserve">najkasnije do </w:t>
      </w:r>
      <w:r w:rsidR="00C12C47">
        <w:rPr>
          <w:b/>
          <w:bCs/>
        </w:rPr>
        <w:t>15</w:t>
      </w:r>
      <w:r w:rsidR="00C84C4E" w:rsidRPr="00E36CC5">
        <w:rPr>
          <w:b/>
          <w:bCs/>
        </w:rPr>
        <w:t>.</w:t>
      </w:r>
      <w:r>
        <w:rPr>
          <w:b/>
          <w:bCs/>
        </w:rPr>
        <w:t xml:space="preserve"> </w:t>
      </w:r>
      <w:r w:rsidR="00C12C47">
        <w:rPr>
          <w:b/>
          <w:bCs/>
        </w:rPr>
        <w:t>11</w:t>
      </w:r>
      <w:r>
        <w:rPr>
          <w:b/>
          <w:bCs/>
        </w:rPr>
        <w:t>.</w:t>
      </w:r>
      <w:r w:rsidR="00C84C4E" w:rsidRPr="00E36CC5">
        <w:rPr>
          <w:b/>
          <w:bCs/>
        </w:rPr>
        <w:t xml:space="preserve"> 202</w:t>
      </w:r>
      <w:r w:rsidR="00C12C47">
        <w:rPr>
          <w:b/>
          <w:bCs/>
        </w:rPr>
        <w:t>4</w:t>
      </w:r>
      <w:r w:rsidR="00C84C4E" w:rsidRPr="00E36CC5">
        <w:rPr>
          <w:b/>
          <w:bCs/>
        </w:rPr>
        <w:t xml:space="preserve">. </w:t>
      </w:r>
      <w:r>
        <w:rPr>
          <w:b/>
          <w:bCs/>
        </w:rPr>
        <w:t>u</w:t>
      </w:r>
      <w:r w:rsidR="00C84C4E" w:rsidRPr="00E36CC5">
        <w:rPr>
          <w:b/>
          <w:bCs/>
        </w:rPr>
        <w:t xml:space="preserve"> 12 sati</w:t>
      </w:r>
      <w:r w:rsidR="00C84C4E">
        <w:t xml:space="preserve">. Javna objava rezultata natječaja pod šiframa (u svrhu zaštite osobnih podataka) bit će na mrežnim stranicama škole </w:t>
      </w:r>
      <w:r w:rsidR="00C12C47">
        <w:rPr>
          <w:b/>
          <w:bCs/>
        </w:rPr>
        <w:t>15</w:t>
      </w:r>
      <w:r w:rsidR="00C84C4E" w:rsidRPr="006677D4">
        <w:rPr>
          <w:b/>
          <w:bCs/>
        </w:rPr>
        <w:t>.</w:t>
      </w:r>
      <w:r w:rsidRPr="006677D4">
        <w:rPr>
          <w:b/>
          <w:bCs/>
        </w:rPr>
        <w:t xml:space="preserve"> </w:t>
      </w:r>
      <w:r w:rsidR="00C12C47">
        <w:rPr>
          <w:b/>
          <w:bCs/>
        </w:rPr>
        <w:t>11</w:t>
      </w:r>
      <w:r w:rsidR="00C84C4E" w:rsidRPr="006677D4">
        <w:rPr>
          <w:b/>
          <w:bCs/>
        </w:rPr>
        <w:t>.</w:t>
      </w:r>
      <w:r w:rsidRPr="006677D4">
        <w:rPr>
          <w:b/>
          <w:bCs/>
        </w:rPr>
        <w:t xml:space="preserve"> 202</w:t>
      </w:r>
      <w:r w:rsidR="00C12C47">
        <w:rPr>
          <w:b/>
          <w:bCs/>
        </w:rPr>
        <w:t>4</w:t>
      </w:r>
      <w:r w:rsidRPr="006677D4">
        <w:rPr>
          <w:b/>
          <w:bCs/>
        </w:rPr>
        <w:t>.</w:t>
      </w:r>
      <w:r w:rsidR="00C84C4E" w:rsidRPr="006677D4">
        <w:rPr>
          <w:b/>
          <w:bCs/>
        </w:rPr>
        <w:t xml:space="preserve"> </w:t>
      </w:r>
      <w:r w:rsidR="00C12C47">
        <w:rPr>
          <w:b/>
          <w:bCs/>
        </w:rPr>
        <w:t>iza</w:t>
      </w:r>
      <w:r w:rsidR="00C84C4E" w:rsidRPr="006677D4">
        <w:rPr>
          <w:b/>
          <w:bCs/>
        </w:rPr>
        <w:t xml:space="preserve"> 19 sati</w:t>
      </w:r>
      <w:r>
        <w:t xml:space="preserve">. </w:t>
      </w:r>
      <w:r w:rsidR="00C84C4E">
        <w:t xml:space="preserve"> </w:t>
      </w:r>
      <w:r w:rsidRPr="006677D4">
        <w:t xml:space="preserve">Prigovore na odluku povjerenstva prijavljeni na natječaj mogu poslati na službenu mail adresu škole </w:t>
      </w:r>
      <w:hyperlink r:id="rId7" w:history="1">
        <w:r w:rsidRPr="006677D4">
          <w:rPr>
            <w:rStyle w:val="Hyperlink"/>
          </w:rPr>
          <w:t>info@gogss.hr</w:t>
        </w:r>
      </w:hyperlink>
      <w:r w:rsidRPr="006677D4">
        <w:t xml:space="preserve">  ili predati u tajništv</w:t>
      </w:r>
      <w:r>
        <w:t xml:space="preserve">o </w:t>
      </w:r>
      <w:r w:rsidRPr="006677D4">
        <w:t xml:space="preserve"> zaključno s </w:t>
      </w:r>
      <w:r w:rsidR="00C12C47">
        <w:rPr>
          <w:b/>
          <w:bCs/>
        </w:rPr>
        <w:t>22</w:t>
      </w:r>
      <w:r w:rsidRPr="006677D4">
        <w:rPr>
          <w:b/>
          <w:bCs/>
        </w:rPr>
        <w:t>.</w:t>
      </w:r>
      <w:r w:rsidR="00D40AE2">
        <w:rPr>
          <w:b/>
          <w:bCs/>
        </w:rPr>
        <w:t>1</w:t>
      </w:r>
      <w:r w:rsidR="00C12C47">
        <w:rPr>
          <w:b/>
          <w:bCs/>
        </w:rPr>
        <w:t>1</w:t>
      </w:r>
      <w:r w:rsidRPr="006677D4">
        <w:rPr>
          <w:b/>
          <w:bCs/>
        </w:rPr>
        <w:t>.202</w:t>
      </w:r>
      <w:r w:rsidR="00D40AE2">
        <w:rPr>
          <w:b/>
          <w:bCs/>
        </w:rPr>
        <w:t>4</w:t>
      </w:r>
      <w:r w:rsidRPr="006677D4">
        <w:rPr>
          <w:b/>
          <w:bCs/>
        </w:rPr>
        <w:t>. u 15 sati</w:t>
      </w:r>
      <w:r w:rsidRPr="006677D4">
        <w:t>.</w:t>
      </w:r>
    </w:p>
    <w:p w14:paraId="4E9D8DEC" w14:textId="149615D1" w:rsidR="00C84C4E" w:rsidRDefault="00C328B2" w:rsidP="00C84C4E">
      <w:pPr>
        <w:jc w:val="both"/>
      </w:pPr>
      <w:r>
        <w:t>Za više informacija možete se obratiti</w:t>
      </w:r>
      <w:r w:rsidR="00C84C4E">
        <w:t xml:space="preserve"> nastavnic</w:t>
      </w:r>
      <w:r>
        <w:t>i</w:t>
      </w:r>
      <w:r w:rsidR="00C84C4E">
        <w:t xml:space="preserve"> An</w:t>
      </w:r>
      <w:r>
        <w:t>i</w:t>
      </w:r>
      <w:r w:rsidR="00C84C4E">
        <w:t xml:space="preserve"> Topić na </w:t>
      </w:r>
      <w:r>
        <w:t xml:space="preserve">mail adresu </w:t>
      </w:r>
      <w:hyperlink r:id="rId8" w:history="1">
        <w:r w:rsidR="00E21467" w:rsidRPr="00C20C44">
          <w:rPr>
            <w:rStyle w:val="Hyperlink"/>
            <w:b/>
            <w:bCs/>
          </w:rPr>
          <w:t>ana.topic1@skole.hr</w:t>
        </w:r>
      </w:hyperlink>
      <w:r w:rsidR="00E21467">
        <w:rPr>
          <w:b/>
          <w:bCs/>
        </w:rPr>
        <w:t xml:space="preserve">  ili </w:t>
      </w:r>
      <w:r w:rsidR="00E21467">
        <w:rPr>
          <w:bCs/>
        </w:rPr>
        <w:t>Nataši Bogdanović Jadronja</w:t>
      </w:r>
      <w:r w:rsidR="00E21467">
        <w:rPr>
          <w:bCs/>
        </w:rPr>
        <w:t xml:space="preserve"> na mail adresu</w:t>
      </w:r>
      <w:r w:rsidR="00E21467">
        <w:rPr>
          <w:bCs/>
        </w:rPr>
        <w:t xml:space="preserve"> </w:t>
      </w:r>
      <w:hyperlink r:id="rId9" w:history="1">
        <w:r w:rsidR="00E21467" w:rsidRPr="007D68CE">
          <w:rPr>
            <w:rStyle w:val="Hyperlink"/>
            <w:bCs/>
          </w:rPr>
          <w:t>natasa.bogdanovic-jadronja@skole.hr</w:t>
        </w:r>
      </w:hyperlink>
    </w:p>
    <w:p w14:paraId="0D5A8209" w14:textId="77777777" w:rsidR="00C84C4E" w:rsidRDefault="00C84C4E" w:rsidP="00C84C4E">
      <w:pPr>
        <w:jc w:val="both"/>
      </w:pPr>
      <w:bookmarkStart w:id="2" w:name="_Hlk144410512"/>
    </w:p>
    <w:bookmarkEnd w:id="2"/>
    <w:p w14:paraId="643B4AF0" w14:textId="3A7179B2" w:rsidR="00C84C4E" w:rsidRDefault="00C84C4E" w:rsidP="00C84C4E">
      <w:r>
        <w:t xml:space="preserve">U Splitu, </w:t>
      </w:r>
      <w:r w:rsidR="00B96B4A">
        <w:t>8</w:t>
      </w:r>
      <w:r>
        <w:t xml:space="preserve">. </w:t>
      </w:r>
      <w:r w:rsidR="00B96B4A">
        <w:t>studenog</w:t>
      </w:r>
      <w:r>
        <w:t xml:space="preserve"> 202</w:t>
      </w:r>
      <w:r w:rsidR="00B96B4A">
        <w:t>4</w:t>
      </w:r>
      <w:r>
        <w:t>.</w:t>
      </w:r>
    </w:p>
    <w:p w14:paraId="51B6D7D1" w14:textId="77777777" w:rsidR="00C84C4E" w:rsidRDefault="00C84C4E" w:rsidP="00C84C4E">
      <w:r>
        <w:t>Projektni tim</w:t>
      </w:r>
    </w:p>
    <w:p w14:paraId="6E8245B7" w14:textId="77777777" w:rsidR="002D3473" w:rsidRDefault="002D3473"/>
    <w:p w14:paraId="16B960B0" w14:textId="77777777" w:rsidR="00C84C4E" w:rsidRDefault="00C84C4E"/>
    <w:p w14:paraId="60BF064B" w14:textId="77777777" w:rsidR="00C84C4E" w:rsidRDefault="00C84C4E"/>
    <w:p w14:paraId="1B615A98" w14:textId="77777777" w:rsidR="00C84C4E" w:rsidRDefault="00C84C4E"/>
    <w:p w14:paraId="00DD298D" w14:textId="77777777" w:rsidR="00C84C4E" w:rsidRDefault="00C84C4E"/>
    <w:p w14:paraId="3F8FBFC5" w14:textId="77777777" w:rsidR="00C84C4E" w:rsidRDefault="00C84C4E"/>
    <w:sectPr w:rsidR="00C84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CEDE" w14:textId="77777777" w:rsidR="004167CE" w:rsidRDefault="004167CE" w:rsidP="00C84C4E">
      <w:pPr>
        <w:spacing w:after="0" w:line="240" w:lineRule="auto"/>
      </w:pPr>
      <w:r>
        <w:separator/>
      </w:r>
    </w:p>
  </w:endnote>
  <w:endnote w:type="continuationSeparator" w:id="0">
    <w:p w14:paraId="24966626" w14:textId="77777777" w:rsidR="004167CE" w:rsidRDefault="004167CE" w:rsidP="00C8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66123" w14:textId="77777777" w:rsidR="00C84C4E" w:rsidRDefault="00C84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67EDA" w14:textId="77777777" w:rsidR="00C84C4E" w:rsidRDefault="00C84C4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61E0EE" wp14:editId="57FEE0ED">
          <wp:simplePos x="0" y="0"/>
          <wp:positionH relativeFrom="column">
            <wp:posOffset>-742315</wp:posOffset>
          </wp:positionH>
          <wp:positionV relativeFrom="paragraph">
            <wp:posOffset>-95060</wp:posOffset>
          </wp:positionV>
          <wp:extent cx="2628900" cy="6946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07D576" wp14:editId="0F950941">
          <wp:simplePos x="0" y="0"/>
          <wp:positionH relativeFrom="margin">
            <wp:posOffset>2005140</wp:posOffset>
          </wp:positionH>
          <wp:positionV relativeFrom="paragraph">
            <wp:posOffset>-138430</wp:posOffset>
          </wp:positionV>
          <wp:extent cx="2069465" cy="856615"/>
          <wp:effectExtent l="0" t="0" r="698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390BFFA" wp14:editId="4321D0F5">
          <wp:simplePos x="0" y="0"/>
          <wp:positionH relativeFrom="page">
            <wp:posOffset>5201920</wp:posOffset>
          </wp:positionH>
          <wp:positionV relativeFrom="paragraph">
            <wp:posOffset>-21400</wp:posOffset>
          </wp:positionV>
          <wp:extent cx="2076450" cy="5448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0D8050" w14:textId="77777777" w:rsidR="00C84C4E" w:rsidRDefault="00C84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F7CE" w14:textId="77777777" w:rsidR="00C84C4E" w:rsidRDefault="00C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980B" w14:textId="77777777" w:rsidR="004167CE" w:rsidRDefault="004167CE" w:rsidP="00C84C4E">
      <w:pPr>
        <w:spacing w:after="0" w:line="240" w:lineRule="auto"/>
      </w:pPr>
      <w:r>
        <w:separator/>
      </w:r>
    </w:p>
  </w:footnote>
  <w:footnote w:type="continuationSeparator" w:id="0">
    <w:p w14:paraId="1FB77F86" w14:textId="77777777" w:rsidR="004167CE" w:rsidRDefault="004167CE" w:rsidP="00C84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54E5" w14:textId="77777777" w:rsidR="00C84C4E" w:rsidRDefault="00C84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5C8D" w14:textId="77777777" w:rsidR="00C84C4E" w:rsidRDefault="00C84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F3F1" w14:textId="77777777" w:rsidR="00C84C4E" w:rsidRDefault="00C84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60A9"/>
    <w:multiLevelType w:val="hybridMultilevel"/>
    <w:tmpl w:val="DFC2A772"/>
    <w:lvl w:ilvl="0" w:tplc="602CFB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438BC">
      <w:start w:val="1"/>
      <w:numFmt w:val="lowerLetter"/>
      <w:lvlText w:val="%2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1AEC">
      <w:start w:val="1"/>
      <w:numFmt w:val="lowerRoman"/>
      <w:lvlText w:val="%3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8B384">
      <w:start w:val="1"/>
      <w:numFmt w:val="decimal"/>
      <w:lvlRestart w:val="0"/>
      <w:lvlText w:val="%4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E15BA">
      <w:start w:val="1"/>
      <w:numFmt w:val="lowerLetter"/>
      <w:lvlText w:val="%5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D252">
      <w:start w:val="1"/>
      <w:numFmt w:val="lowerRoman"/>
      <w:lvlText w:val="%6"/>
      <w:lvlJc w:val="left"/>
      <w:pPr>
        <w:ind w:left="2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CC9DE">
      <w:start w:val="1"/>
      <w:numFmt w:val="decimal"/>
      <w:lvlText w:val="%7"/>
      <w:lvlJc w:val="left"/>
      <w:pPr>
        <w:ind w:left="3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2353A">
      <w:start w:val="1"/>
      <w:numFmt w:val="lowerLetter"/>
      <w:lvlText w:val="%8"/>
      <w:lvlJc w:val="left"/>
      <w:pPr>
        <w:ind w:left="3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001B6">
      <w:start w:val="1"/>
      <w:numFmt w:val="lowerRoman"/>
      <w:lvlText w:val="%9"/>
      <w:lvlJc w:val="left"/>
      <w:pPr>
        <w:ind w:left="4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A2CDD"/>
    <w:multiLevelType w:val="hybridMultilevel"/>
    <w:tmpl w:val="9EA6F73A"/>
    <w:lvl w:ilvl="0" w:tplc="FC8AF33A">
      <w:start w:val="1"/>
      <w:numFmt w:val="bullet"/>
      <w:lvlText w:val="-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6A804">
      <w:start w:val="1"/>
      <w:numFmt w:val="bullet"/>
      <w:lvlText w:val="o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8B266">
      <w:start w:val="1"/>
      <w:numFmt w:val="bullet"/>
      <w:lvlText w:val="▪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EF642">
      <w:start w:val="1"/>
      <w:numFmt w:val="bullet"/>
      <w:lvlText w:val="•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5998">
      <w:start w:val="1"/>
      <w:numFmt w:val="bullet"/>
      <w:lvlText w:val="o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E2384">
      <w:start w:val="1"/>
      <w:numFmt w:val="bullet"/>
      <w:lvlText w:val="▪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4A936">
      <w:start w:val="1"/>
      <w:numFmt w:val="bullet"/>
      <w:lvlText w:val="•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B022">
      <w:start w:val="1"/>
      <w:numFmt w:val="bullet"/>
      <w:lvlText w:val="o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353C">
      <w:start w:val="1"/>
      <w:numFmt w:val="bullet"/>
      <w:lvlText w:val="▪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C79A4"/>
    <w:multiLevelType w:val="hybridMultilevel"/>
    <w:tmpl w:val="7B3C3AAE"/>
    <w:lvl w:ilvl="0" w:tplc="86E0C03A">
      <w:start w:val="1"/>
      <w:numFmt w:val="lowerLetter"/>
      <w:lvlText w:val="%1."/>
      <w:lvlJc w:val="left"/>
      <w:pPr>
        <w:ind w:left="432" w:hanging="360"/>
      </w:pPr>
      <w:rPr>
        <w:rFonts w:ascii="Calibri" w:eastAsia="Trebuchet MS" w:hAnsi="Calibri" w:cs="Calibri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A3F84"/>
    <w:rsid w:val="0022120E"/>
    <w:rsid w:val="002D3473"/>
    <w:rsid w:val="00377C4C"/>
    <w:rsid w:val="003A4133"/>
    <w:rsid w:val="003E6325"/>
    <w:rsid w:val="004167CE"/>
    <w:rsid w:val="00443451"/>
    <w:rsid w:val="00575079"/>
    <w:rsid w:val="005901CD"/>
    <w:rsid w:val="006312DE"/>
    <w:rsid w:val="00645821"/>
    <w:rsid w:val="006677D4"/>
    <w:rsid w:val="006E67B5"/>
    <w:rsid w:val="00752692"/>
    <w:rsid w:val="007A3D63"/>
    <w:rsid w:val="00865C17"/>
    <w:rsid w:val="008722E5"/>
    <w:rsid w:val="00930319"/>
    <w:rsid w:val="00A05077"/>
    <w:rsid w:val="00A43F0C"/>
    <w:rsid w:val="00A6348D"/>
    <w:rsid w:val="00A91D71"/>
    <w:rsid w:val="00AC6B41"/>
    <w:rsid w:val="00B87CB8"/>
    <w:rsid w:val="00B96B4A"/>
    <w:rsid w:val="00BB3B29"/>
    <w:rsid w:val="00C12C47"/>
    <w:rsid w:val="00C328B2"/>
    <w:rsid w:val="00C40409"/>
    <w:rsid w:val="00C5074F"/>
    <w:rsid w:val="00C84C4E"/>
    <w:rsid w:val="00CC3B77"/>
    <w:rsid w:val="00D40AE2"/>
    <w:rsid w:val="00D90489"/>
    <w:rsid w:val="00DE00A8"/>
    <w:rsid w:val="00E21467"/>
    <w:rsid w:val="00E5609E"/>
    <w:rsid w:val="00EE3B13"/>
    <w:rsid w:val="00F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11CD1"/>
  <w15:chartTrackingRefBased/>
  <w15:docId w15:val="{980DA3C4-95C5-4732-8250-09DB5F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4E"/>
    <w:rPr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4C4E"/>
  </w:style>
  <w:style w:type="paragraph" w:styleId="Footer">
    <w:name w:val="footer"/>
    <w:basedOn w:val="Normal"/>
    <w:link w:val="FooterChar"/>
    <w:uiPriority w:val="99"/>
    <w:unhideWhenUsed/>
    <w:rsid w:val="00C84C4E"/>
    <w:pPr>
      <w:tabs>
        <w:tab w:val="center" w:pos="4513"/>
        <w:tab w:val="right" w:pos="9026"/>
      </w:tabs>
      <w:spacing w:after="0" w:line="240" w:lineRule="auto"/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4C4E"/>
  </w:style>
  <w:style w:type="character" w:styleId="Hyperlink">
    <w:name w:val="Hyperlink"/>
    <w:basedOn w:val="DefaultParagraphFont"/>
    <w:uiPriority w:val="99"/>
    <w:unhideWhenUsed/>
    <w:rsid w:val="00667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7D4"/>
    <w:rPr>
      <w:color w:val="605E5C"/>
      <w:shd w:val="clear" w:color="auto" w:fill="E1DFDD"/>
    </w:rPr>
  </w:style>
  <w:style w:type="paragraph" w:customStyle="1" w:styleId="LO-Normal">
    <w:name w:val="LO-Normal"/>
    <w:qFormat/>
    <w:rsid w:val="003A4133"/>
    <w:pPr>
      <w:suppressAutoHyphens/>
      <w:spacing w:line="252" w:lineRule="auto"/>
    </w:pPr>
    <w:rPr>
      <w:rFonts w:ascii="Calibri" w:eastAsia="Calibri" w:hAnsi="Calibri" w:cs="Arial"/>
      <w:color w:val="000000"/>
      <w:lang w:val="hr-HR"/>
    </w:rPr>
  </w:style>
  <w:style w:type="character" w:customStyle="1" w:styleId="Zadanifontodlomka1">
    <w:name w:val="Zadani font odlomka1"/>
    <w:qFormat/>
    <w:rsid w:val="003A4133"/>
  </w:style>
  <w:style w:type="paragraph" w:styleId="ListParagraph">
    <w:name w:val="List Paragraph"/>
    <w:basedOn w:val="Normal"/>
    <w:uiPriority w:val="34"/>
    <w:qFormat/>
    <w:rsid w:val="0087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topic1@skole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gogss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asa.bogdanovic-jadronja@skole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Ortner</dc:creator>
  <cp:keywords/>
  <dc:description/>
  <cp:lastModifiedBy>Ana Topić</cp:lastModifiedBy>
  <cp:revision>19</cp:revision>
  <dcterms:created xsi:type="dcterms:W3CDTF">2024-11-08T12:29:00Z</dcterms:created>
  <dcterms:modified xsi:type="dcterms:W3CDTF">2024-11-08T12:45:00Z</dcterms:modified>
</cp:coreProperties>
</file>